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bookmarkStart w:id="0" w:name="_GoBack"/>
      <w:bookmarkEnd w:id="0"/>
      <w:r w:rsidRPr="00145AE3">
        <w:rPr>
          <w:b/>
          <w:color w:val="000000" w:themeColor="text1"/>
          <w:sz w:val="32"/>
          <w:szCs w:val="32"/>
        </w:rPr>
        <w:t>Sermon</w:t>
      </w:r>
      <w:r w:rsidR="009A2254" w:rsidRPr="00145AE3">
        <w:rPr>
          <w:b/>
          <w:color w:val="000000" w:themeColor="text1"/>
          <w:sz w:val="32"/>
          <w:szCs w:val="32"/>
        </w:rPr>
        <w:t xml:space="preserve"> Text – </w:t>
      </w:r>
      <w:r w:rsidR="00EF1BA2">
        <w:rPr>
          <w:b/>
          <w:color w:val="000000" w:themeColor="text1"/>
          <w:sz w:val="32"/>
          <w:szCs w:val="32"/>
        </w:rPr>
        <w:t>Malachi 1:1</w:t>
      </w:r>
    </w:p>
    <w:p w:rsidR="004C3098" w:rsidRDefault="004807AC" w:rsidP="001B16CE">
      <w:pPr>
        <w:jc w:val="center"/>
        <w:rPr>
          <w:b/>
          <w:color w:val="000000" w:themeColor="text1"/>
        </w:rPr>
      </w:pPr>
      <w:r>
        <w:rPr>
          <w:b/>
          <w:color w:val="000000" w:themeColor="text1"/>
        </w:rPr>
        <w:t>0</w:t>
      </w:r>
      <w:r w:rsidR="00EF1BA2">
        <w:rPr>
          <w:b/>
          <w:color w:val="000000" w:themeColor="text1"/>
        </w:rPr>
        <w:t>4</w:t>
      </w:r>
      <w:r w:rsidR="00C30E17">
        <w:rPr>
          <w:b/>
          <w:color w:val="000000" w:themeColor="text1"/>
        </w:rPr>
        <w:t>/</w:t>
      </w:r>
      <w:r w:rsidR="00EF1BA2">
        <w:rPr>
          <w:b/>
          <w:color w:val="000000" w:themeColor="text1"/>
        </w:rPr>
        <w:t>07</w:t>
      </w:r>
      <w:r w:rsidR="00B35E46">
        <w:rPr>
          <w:b/>
          <w:color w:val="000000" w:themeColor="text1"/>
        </w:rPr>
        <w:t>/</w:t>
      </w:r>
      <w:r w:rsidR="00642ECF">
        <w:rPr>
          <w:b/>
          <w:color w:val="000000" w:themeColor="text1"/>
        </w:rPr>
        <w:t>2</w:t>
      </w:r>
      <w:r>
        <w:rPr>
          <w:b/>
          <w:color w:val="000000" w:themeColor="text1"/>
        </w:rPr>
        <w:t>4</w:t>
      </w:r>
    </w:p>
    <w:p w:rsidR="004525A3" w:rsidRPr="004B1111" w:rsidRDefault="00EF1BA2" w:rsidP="001B16CE">
      <w:pPr>
        <w:jc w:val="center"/>
        <w:rPr>
          <w:b/>
          <w:color w:val="000000" w:themeColor="text1"/>
          <w:sz w:val="32"/>
          <w:szCs w:val="32"/>
          <w:u w:val="single"/>
        </w:rPr>
      </w:pPr>
      <w:r>
        <w:rPr>
          <w:b/>
          <w:color w:val="000000" w:themeColor="text1"/>
          <w:sz w:val="32"/>
          <w:szCs w:val="32"/>
          <w:u w:val="single"/>
        </w:rPr>
        <w:t>The Burden</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877033" w:rsidRDefault="00501878" w:rsidP="006A5EC4">
      <w:pPr>
        <w:spacing w:line="480" w:lineRule="auto"/>
        <w:ind w:firstLine="720"/>
      </w:pPr>
      <w:r>
        <w:t xml:space="preserve">Today we begin our study in the book of </w:t>
      </w:r>
      <w:proofErr w:type="spellStart"/>
      <w:r w:rsidRPr="00501878">
        <w:t>Mă</w:t>
      </w:r>
      <w:r>
        <w:t>-</w:t>
      </w:r>
      <w:r w:rsidRPr="00501878">
        <w:t>lă</w:t>
      </w:r>
      <w:proofErr w:type="spellEnd"/>
      <w:r w:rsidRPr="00501878">
        <w:t>ʹ</w:t>
      </w:r>
      <w:r>
        <w:t>-</w:t>
      </w:r>
      <w:proofErr w:type="spellStart"/>
      <w:r w:rsidRPr="00501878">
        <w:t>chĭ</w:t>
      </w:r>
      <w:proofErr w:type="spellEnd"/>
      <w:r>
        <w:t>, the Italian prophet.</w:t>
      </w:r>
      <w:r w:rsidR="00FB071F">
        <w:t xml:space="preserve">  We’ll spend about three months examining the oracle </w:t>
      </w:r>
      <w:r w:rsidR="006169DB">
        <w:t xml:space="preserve">that </w:t>
      </w:r>
      <w:r w:rsidR="00FB071F">
        <w:t xml:space="preserve">God placed on his heart.  We haven’t done this in a while, so I thought it might be fun to have Malachi come to introduce himself… Mal, are you back there buddy? </w:t>
      </w:r>
    </w:p>
    <w:p w:rsidR="00C04662" w:rsidRDefault="00FB071F" w:rsidP="00FB071F">
      <w:pPr>
        <w:ind w:left="720" w:right="720" w:firstLine="720"/>
      </w:pPr>
      <w:r>
        <w:t>Yes, I’m here Pastor John</w:t>
      </w:r>
      <w:r w:rsidR="0014096A">
        <w:t>, and no, I am NOT Italian</w:t>
      </w:r>
      <w:r>
        <w:t xml:space="preserve">.  </w:t>
      </w:r>
      <w:r w:rsidR="0014096A">
        <w:t xml:space="preserve">I am full blooded Jew of the Tribe of Judah!  “Go, </w:t>
      </w:r>
      <w:proofErr w:type="spellStart"/>
      <w:r w:rsidR="0014096A">
        <w:t>Judes</w:t>
      </w:r>
      <w:proofErr w:type="spellEnd"/>
      <w:r w:rsidR="0014096A">
        <w:t xml:space="preserve">!”  </w:t>
      </w:r>
      <w:r w:rsidR="00C04662">
        <w:t xml:space="preserve">That reminds me, the Beatles actually wrote a song about my tribe, </w:t>
      </w:r>
      <w:r w:rsidR="00392CD8">
        <w:t xml:space="preserve">some of you may recognize it; </w:t>
      </w:r>
      <w:r w:rsidR="00C04662">
        <w:t>“</w:t>
      </w:r>
      <w:r w:rsidR="00C04662" w:rsidRPr="00C04662">
        <w:rPr>
          <w:i/>
          <w:u w:val="single"/>
        </w:rPr>
        <w:t>Hey Jude!</w:t>
      </w:r>
      <w:r w:rsidR="00C04662">
        <w:t xml:space="preserve">”  </w:t>
      </w:r>
    </w:p>
    <w:p w:rsidR="0014096A" w:rsidRDefault="00C04662" w:rsidP="00FB071F">
      <w:pPr>
        <w:ind w:left="720" w:right="720" w:firstLine="720"/>
      </w:pPr>
      <w:r>
        <w:t>By the way, there’s something I want to clear up right</w:t>
      </w:r>
      <w:r w:rsidR="006169DB">
        <w:t xml:space="preserve"> now.  There are those who </w:t>
      </w:r>
      <w:r>
        <w:t xml:space="preserve">try to </w:t>
      </w:r>
      <w:r w:rsidR="00392CD8">
        <w:t xml:space="preserve">tell you </w:t>
      </w:r>
      <w:r>
        <w:t>there’s a lot of double meaning and symbolic references to drugs in that song.  Actually, there is quite a lot of metaphor, symbolism, and double meanings, but they revolve around my tribe, the tribe of Judah, and what God was, is, and will do</w:t>
      </w:r>
      <w:r w:rsidR="006169DB">
        <w:t>,</w:t>
      </w:r>
      <w:r>
        <w:t xml:space="preserve"> through us.  Look at the words, once you know what’</w:t>
      </w:r>
      <w:r w:rsidR="00392CD8">
        <w:t xml:space="preserve">s </w:t>
      </w:r>
      <w:r>
        <w:t>going on, it’s really very obvious.  But… I digress.</w:t>
      </w:r>
    </w:p>
    <w:p w:rsidR="00FB071F" w:rsidRDefault="00C04662" w:rsidP="00FB071F">
      <w:pPr>
        <w:ind w:left="720" w:right="720" w:firstLine="720"/>
      </w:pPr>
      <w:r>
        <w:t>L</w:t>
      </w:r>
      <w:r w:rsidR="0014096A">
        <w:t xml:space="preserve">et’s see, where was I?  Oh yes… </w:t>
      </w:r>
      <w:r w:rsidR="00FB071F">
        <w:t>it is quite remarkable for me to make an appearance like this.  My time in the public’s eye was quite unpleasant, you know.  God gave me a message to deliver that NOBODY wanted to hear, but when I tried to keep the message to myself… well it was as if I were under a terrible burden that could only be eased by speaking the words of God!</w:t>
      </w:r>
    </w:p>
    <w:p w:rsidR="00FB071F" w:rsidRDefault="00FB071F" w:rsidP="00FB071F">
      <w:pPr>
        <w:ind w:left="720" w:right="720" w:firstLine="720"/>
      </w:pPr>
      <w:r>
        <w:t>And what words they were</w:t>
      </w:r>
      <w:r w:rsidR="00392CD8">
        <w:t>!</w:t>
      </w:r>
      <w:r>
        <w:t xml:space="preserve">  I had the distinction of being the final prophet of God</w:t>
      </w:r>
      <w:r w:rsidR="00392CD8">
        <w:t>, the prophetic ministry would go silent for 4 centuries.  Really, I was the last prophet</w:t>
      </w:r>
      <w:r>
        <w:t xml:space="preserve"> until the forerunner of the Messiah would come, the man with the spirit of Isaiah in him</w:t>
      </w:r>
      <w:r w:rsidR="00392CD8">
        <w:t>…</w:t>
      </w:r>
      <w:r>
        <w:t xml:space="preserve"> Good </w:t>
      </w:r>
      <w:proofErr w:type="spellStart"/>
      <w:r>
        <w:t>ol</w:t>
      </w:r>
      <w:proofErr w:type="spellEnd"/>
      <w:r>
        <w:t>’ John the baptizer.  Now there was a guy with a tough assignment!</w:t>
      </w:r>
      <w:r w:rsidR="00392CD8">
        <w:t xml:space="preserve">  I’ve gotten to know him quite well since we’ve both… well, you know, since we both died.</w:t>
      </w:r>
    </w:p>
    <w:p w:rsidR="00FB071F" w:rsidRDefault="00392CD8" w:rsidP="00FB071F">
      <w:pPr>
        <w:ind w:left="720" w:right="720" w:firstLine="720"/>
      </w:pPr>
      <w:r>
        <w:t>Again</w:t>
      </w:r>
      <w:r w:rsidR="00FB071F">
        <w:t>… I digress.  I suppose you want to hear about my ministry and the setting I found myself in… well, to tell you the truth</w:t>
      </w:r>
      <w:r>
        <w:t>,</w:t>
      </w:r>
      <w:r w:rsidR="00FB071F">
        <w:t xml:space="preserve"> i</w:t>
      </w:r>
      <w:r>
        <w:t>t</w:t>
      </w:r>
      <w:r w:rsidR="00FB071F">
        <w:t xml:space="preserve"> seems to have been very similar to your situation today.  Things </w:t>
      </w:r>
      <w:r>
        <w:t>we</w:t>
      </w:r>
      <w:r w:rsidR="00FB071F">
        <w:t>re comfortable, most people ha</w:t>
      </w:r>
      <w:r>
        <w:t>d</w:t>
      </w:r>
      <w:r w:rsidR="00FB071F">
        <w:t xml:space="preserve"> enough to eat, </w:t>
      </w:r>
      <w:r>
        <w:t xml:space="preserve">life was </w:t>
      </w:r>
      <w:r w:rsidR="00FB071F">
        <w:t>moving along</w:t>
      </w:r>
      <w:r>
        <w:t xml:space="preserve"> nicely</w:t>
      </w:r>
      <w:r w:rsidR="00FB071F">
        <w:t xml:space="preserve">, and </w:t>
      </w:r>
      <w:r>
        <w:t xml:space="preserve">people </w:t>
      </w:r>
      <w:r w:rsidR="00FB071F">
        <w:t>beg</w:t>
      </w:r>
      <w:r>
        <w:t>a</w:t>
      </w:r>
      <w:r w:rsidR="00FB071F">
        <w:t xml:space="preserve">n to feel as if </w:t>
      </w:r>
      <w:r>
        <w:t xml:space="preserve">they </w:t>
      </w:r>
      <w:r w:rsidR="00FB071F">
        <w:t>d</w:t>
      </w:r>
      <w:r>
        <w:t>id</w:t>
      </w:r>
      <w:r w:rsidR="00FB071F">
        <w:t xml:space="preserve"> not really need God anymore.</w:t>
      </w:r>
    </w:p>
    <w:p w:rsidR="00FB071F" w:rsidRDefault="00FB071F" w:rsidP="00FB071F">
      <w:pPr>
        <w:ind w:left="720" w:right="720" w:firstLine="720"/>
      </w:pPr>
      <w:r>
        <w:t xml:space="preserve">That attitude is a mistake!  Don’t do it!  As much as God had done for my people, returning us to the land of Israel from all over the Babylonian Empire, well it was a rather remarkable migration of people returning to a </w:t>
      </w:r>
      <w:r w:rsidR="00392CD8">
        <w:t>“</w:t>
      </w:r>
      <w:r>
        <w:t>home</w:t>
      </w:r>
      <w:r w:rsidR="00392CD8">
        <w:t>”</w:t>
      </w:r>
      <w:r>
        <w:t xml:space="preserve"> they had never seen</w:t>
      </w:r>
      <w:r w:rsidR="00392CD8">
        <w:t xml:space="preserve"> after being in exile for 70 years</w:t>
      </w:r>
      <w:r>
        <w:t xml:space="preserve">.  </w:t>
      </w:r>
      <w:r>
        <w:lastRenderedPageBreak/>
        <w:t>But, just as Jews have done from the very beginning, they settled in and did what needed to be done.</w:t>
      </w:r>
    </w:p>
    <w:p w:rsidR="00FB071F" w:rsidRDefault="00FB071F" w:rsidP="00FB071F">
      <w:pPr>
        <w:ind w:left="720" w:right="720" w:firstLine="720"/>
      </w:pPr>
      <w:r>
        <w:t>The problem was, in the process, they began to neglect the</w:t>
      </w:r>
      <w:r w:rsidR="00392CD8">
        <w:t>ir covenant with the</w:t>
      </w:r>
      <w:r>
        <w:t xml:space="preserve"> One True God</w:t>
      </w:r>
      <w:r w:rsidR="00392CD8">
        <w:t>.  T</w:t>
      </w:r>
      <w:r>
        <w:t xml:space="preserve">hey began to hold back the prescribed offerings, and then they began to make immoral decisions.  </w:t>
      </w:r>
      <w:r w:rsidR="00312A09">
        <w:t>So, w</w:t>
      </w:r>
      <w:r w:rsidR="00392CD8">
        <w:t xml:space="preserve">ith the moral momentum of my culture going </w:t>
      </w:r>
      <w:r w:rsidR="006E0537">
        <w:t>south</w:t>
      </w:r>
      <w:r w:rsidR="00392CD8">
        <w:t xml:space="preserve">, guess </w:t>
      </w:r>
      <w:r>
        <w:t>who g</w:t>
      </w:r>
      <w:r w:rsidR="00392CD8">
        <w:t>o</w:t>
      </w:r>
      <w:r>
        <w:t xml:space="preserve">t to try to straighten </w:t>
      </w:r>
      <w:r w:rsidR="00392CD8">
        <w:t xml:space="preserve">the mess </w:t>
      </w:r>
      <w:r>
        <w:t>out?  You</w:t>
      </w:r>
      <w:r w:rsidR="00312A09">
        <w:t xml:space="preserve"> guessed it!  Me!  What a kosher pickle I was in!</w:t>
      </w:r>
    </w:p>
    <w:p w:rsidR="00944009" w:rsidRDefault="00944009" w:rsidP="00FB071F">
      <w:pPr>
        <w:ind w:left="720" w:right="720" w:firstLine="720"/>
      </w:pPr>
      <w:r>
        <w:t xml:space="preserve">But, as any minister will tell you, all you can do is all you can do.  </w:t>
      </w:r>
      <w:r w:rsidR="00392CD8">
        <w:t>A</w:t>
      </w:r>
      <w:r>
        <w:t xml:space="preserve">fter that, well, you leave </w:t>
      </w:r>
      <w:r w:rsidR="00392CD8">
        <w:t xml:space="preserve">the results </w:t>
      </w:r>
      <w:r>
        <w:t xml:space="preserve">to God.  And that’s exactly what I did.  I told the people what God had laid on me, and </w:t>
      </w:r>
      <w:r w:rsidR="00392CD8">
        <w:t xml:space="preserve">I </w:t>
      </w:r>
      <w:r>
        <w:t xml:space="preserve">left the results to Him.  And that’s really all there is to my story.  </w:t>
      </w:r>
      <w:r w:rsidR="00392CD8">
        <w:t>I obeyed God and spoke His words to His people.</w:t>
      </w:r>
    </w:p>
    <w:p w:rsidR="00944009" w:rsidRDefault="00944009" w:rsidP="00FB071F">
      <w:pPr>
        <w:ind w:left="720" w:right="720" w:firstLine="720"/>
      </w:pPr>
      <w:r>
        <w:t xml:space="preserve">So, </w:t>
      </w:r>
      <w:r w:rsidR="00392CD8">
        <w:t xml:space="preserve">with that, </w:t>
      </w:r>
      <w:r>
        <w:t xml:space="preserve">I </w:t>
      </w:r>
      <w:r w:rsidR="00392CD8">
        <w:t xml:space="preserve">will </w:t>
      </w:r>
      <w:r>
        <w:t>turn the service back over to your pastor.  You</w:t>
      </w:r>
      <w:r w:rsidR="00392CD8">
        <w:t>-all</w:t>
      </w:r>
      <w:r>
        <w:t xml:space="preserve"> listen to Him, he’s doing all he can do</w:t>
      </w:r>
      <w:r w:rsidR="00392CD8">
        <w:t>,</w:t>
      </w:r>
      <w:r>
        <w:t xml:space="preserve"> too!</w:t>
      </w:r>
    </w:p>
    <w:p w:rsidR="00392CD8" w:rsidRDefault="00392CD8" w:rsidP="00FB071F">
      <w:pPr>
        <w:ind w:left="720" w:right="720" w:firstLine="720"/>
      </w:pPr>
    </w:p>
    <w:p w:rsidR="00FB071F" w:rsidRDefault="00312A09" w:rsidP="006A5EC4">
      <w:pPr>
        <w:spacing w:line="480" w:lineRule="auto"/>
        <w:ind w:firstLine="720"/>
      </w:pPr>
      <w:r>
        <w:t>Well, thank you for that summary of your ministry, and your kind words, Malachi!  Have a safe trip home!</w:t>
      </w:r>
    </w:p>
    <w:p w:rsidR="00565AD1" w:rsidRDefault="00080ABC" w:rsidP="00565AD1">
      <w:pPr>
        <w:spacing w:line="480" w:lineRule="auto"/>
        <w:rPr>
          <w:color w:val="000000" w:themeColor="text1"/>
        </w:rPr>
      </w:pPr>
      <w:r>
        <w:rPr>
          <w:b/>
          <w:color w:val="000000" w:themeColor="text1"/>
        </w:rPr>
        <w:t>Malachi</w:t>
      </w:r>
      <w:r w:rsidR="00565AD1" w:rsidRPr="00145AE3">
        <w:rPr>
          <w:b/>
          <w:color w:val="000000" w:themeColor="text1"/>
        </w:rPr>
        <w:t xml:space="preserve"> </w:t>
      </w:r>
      <w:r w:rsidR="00565AD1">
        <w:rPr>
          <w:b/>
          <w:color w:val="000000" w:themeColor="text1"/>
        </w:rPr>
        <w:t>~</w:t>
      </w:r>
      <w:r w:rsidR="00565AD1" w:rsidRPr="00145AE3">
        <w:rPr>
          <w:b/>
          <w:color w:val="000000" w:themeColor="text1"/>
        </w:rPr>
        <w:t xml:space="preserve"> </w:t>
      </w:r>
    </w:p>
    <w:p w:rsidR="00CA71B2" w:rsidRDefault="00CA71B2" w:rsidP="00CA71B2">
      <w:pPr>
        <w:spacing w:line="480" w:lineRule="auto"/>
        <w:ind w:firstLine="720"/>
      </w:pPr>
      <w:r>
        <w:t>As we turn to the book of Malachi, we</w:t>
      </w:r>
      <w:r w:rsidR="006169DB">
        <w:t>’</w:t>
      </w:r>
      <w:r>
        <w:t>ll find that each main section is structured around the scheme of statement-question-motivation.</w:t>
      </w:r>
      <w:r>
        <w:rPr>
          <w:rStyle w:val="FootnoteReference"/>
        </w:rPr>
        <w:footnoteReference w:id="1"/>
      </w:r>
      <w:r>
        <w:t xml:space="preserve">  It’s tempting to think this book has application only to the people of Israel.  Although it’s written in the context of God’s covenant through the Law, the corrective message remains relevant to each of us in our present context.</w:t>
      </w:r>
      <w:r>
        <w:rPr>
          <w:rStyle w:val="FootnoteReference"/>
        </w:rPr>
        <w:footnoteReference w:id="2"/>
      </w:r>
    </w:p>
    <w:p w:rsidR="006E0537" w:rsidRDefault="00CA71B2" w:rsidP="00501878">
      <w:pPr>
        <w:spacing w:line="480" w:lineRule="auto"/>
        <w:ind w:firstLine="720"/>
      </w:pPr>
      <w:r>
        <w:t xml:space="preserve">Our </w:t>
      </w:r>
      <w:r w:rsidR="006E0537">
        <w:t xml:space="preserve">opening passage is brief; Malachi 1:1 ~ </w:t>
      </w:r>
    </w:p>
    <w:p w:rsidR="006E0537" w:rsidRDefault="006E0537" w:rsidP="006E0537">
      <w:pPr>
        <w:ind w:left="720" w:right="720" w:firstLine="720"/>
      </w:pPr>
      <w:r w:rsidRPr="006E0537">
        <w:rPr>
          <w:b/>
        </w:rPr>
        <w:t>1</w:t>
      </w:r>
      <w:r w:rsidRPr="006E0537">
        <w:t xml:space="preserve"> The burden of the word of the Lord to Israel by Malachi.</w:t>
      </w:r>
      <w:r w:rsidRPr="006E0537">
        <w:rPr>
          <w:vertAlign w:val="superscript"/>
        </w:rPr>
        <w:footnoteReference w:id="3"/>
      </w:r>
    </w:p>
    <w:p w:rsidR="006E0537" w:rsidRDefault="006E0537" w:rsidP="006E0537">
      <w:pPr>
        <w:ind w:left="720" w:right="720" w:firstLine="720"/>
      </w:pPr>
    </w:p>
    <w:p w:rsidR="006169DB" w:rsidRDefault="006E0537" w:rsidP="00501878">
      <w:pPr>
        <w:spacing w:line="480" w:lineRule="auto"/>
        <w:ind w:firstLine="720"/>
      </w:pPr>
      <w:r>
        <w:lastRenderedPageBreak/>
        <w:t>It</w:t>
      </w:r>
      <w:r w:rsidR="006169DB">
        <w:t>’</w:t>
      </w:r>
      <w:r>
        <w:t>s interesting, but once you begin investigating the background of the book, you discover there’</w:t>
      </w:r>
      <w:r w:rsidR="00501878">
        <w:t xml:space="preserve">s </w:t>
      </w:r>
      <w:r>
        <w:t xml:space="preserve">actually a </w:t>
      </w:r>
      <w:r w:rsidR="00501878">
        <w:t>debate over whether “Malachi” is a proper name, or a title.</w:t>
      </w:r>
      <w:r w:rsidR="00501878">
        <w:rPr>
          <w:rStyle w:val="FootnoteReference"/>
        </w:rPr>
        <w:footnoteReference w:id="4"/>
      </w:r>
      <w:r w:rsidR="00501878">
        <w:t xml:space="preserve">  The meaning of the letters comprising the name (</w:t>
      </w:r>
      <w:r w:rsidR="00501878" w:rsidRPr="00963D19">
        <w:rPr>
          <w:rFonts w:hint="cs"/>
          <w:sz w:val="28"/>
          <w:szCs w:val="28"/>
          <w:rtl/>
          <w:lang w:bidi="he-IL"/>
        </w:rPr>
        <w:t>מַלְאָכִֽי</w:t>
      </w:r>
      <w:r w:rsidR="00501878">
        <w:t>)</w:t>
      </w:r>
      <w:r w:rsidR="00501878" w:rsidRPr="00963D19">
        <w:rPr>
          <w:vertAlign w:val="superscript"/>
        </w:rPr>
        <w:t xml:space="preserve"> </w:t>
      </w:r>
      <w:r w:rsidR="00501878" w:rsidRPr="00EA7A1F">
        <w:rPr>
          <w:vertAlign w:val="superscript"/>
        </w:rPr>
        <w:footnoteReference w:id="5"/>
      </w:r>
      <w:r w:rsidR="00501878">
        <w:t xml:space="preserve"> [</w:t>
      </w:r>
      <w:proofErr w:type="spellStart"/>
      <w:r w:rsidR="00501878">
        <w:t>mǎl</w:t>
      </w:r>
      <w:proofErr w:type="spellEnd"/>
      <w:r w:rsidR="00501878">
        <w:t xml:space="preserve"> ’ā </w:t>
      </w:r>
      <w:proofErr w:type="spellStart"/>
      <w:r w:rsidR="00501878">
        <w:t>ḵî</w:t>
      </w:r>
      <w:proofErr w:type="spellEnd"/>
      <w:r w:rsidR="00501878">
        <w:t>ʹ] literally means, “</w:t>
      </w:r>
      <w:proofErr w:type="gramStart"/>
      <w:r w:rsidR="00501878">
        <w:t>my</w:t>
      </w:r>
      <w:proofErr w:type="gramEnd"/>
      <w:r w:rsidR="00501878">
        <w:t xml:space="preserve"> messenger.”</w:t>
      </w:r>
      <w:r w:rsidR="00501878">
        <w:rPr>
          <w:rStyle w:val="FootnoteReference"/>
        </w:rPr>
        <w:footnoteReference w:id="6"/>
      </w:r>
      <w:r w:rsidR="00501878">
        <w:t xml:space="preserve">  </w:t>
      </w:r>
      <w:r>
        <w:t xml:space="preserve">That </w:t>
      </w:r>
      <w:r w:rsidR="00501878">
        <w:t xml:space="preserve">seems </w:t>
      </w:r>
      <w:r w:rsidR="006169DB">
        <w:t xml:space="preserve">like </w:t>
      </w:r>
      <w:r w:rsidR="00501878">
        <w:t xml:space="preserve">an unlikely name for a child, and </w:t>
      </w:r>
      <w:r w:rsidR="006169DB">
        <w:t xml:space="preserve">to make it even harder to decide one way or another, </w:t>
      </w:r>
      <w:r w:rsidR="00501878">
        <w:t xml:space="preserve">it </w:t>
      </w:r>
      <w:r w:rsidR="006169DB">
        <w:t xml:space="preserve">name </w:t>
      </w:r>
      <w:r w:rsidR="00501878">
        <w:t xml:space="preserve">appears </w:t>
      </w:r>
      <w:r>
        <w:t>in the Scriptures in just this one place</w:t>
      </w:r>
      <w:r w:rsidR="00501878">
        <w:t>.</w:t>
      </w:r>
      <w:r w:rsidR="00501878">
        <w:rPr>
          <w:rStyle w:val="FootnoteReference"/>
        </w:rPr>
        <w:footnoteReference w:id="7"/>
      </w:r>
      <w:r w:rsidR="00501878">
        <w:t xml:space="preserve">  </w:t>
      </w:r>
    </w:p>
    <w:p w:rsidR="00501878" w:rsidRDefault="00501878" w:rsidP="00501878">
      <w:pPr>
        <w:spacing w:line="480" w:lineRule="auto"/>
        <w:ind w:firstLine="720"/>
      </w:pPr>
      <w:r>
        <w:t xml:space="preserve">Regardless, the message is </w:t>
      </w:r>
      <w:r w:rsidR="006E0537">
        <w:t xml:space="preserve">from God, and is </w:t>
      </w:r>
      <w:r>
        <w:t xml:space="preserve">prompted </w:t>
      </w:r>
      <w:r w:rsidR="006169DB">
        <w:t xml:space="preserve">by </w:t>
      </w:r>
      <w:r w:rsidR="006E0537">
        <w:t xml:space="preserve">His </w:t>
      </w:r>
      <w:r>
        <w:t>love and concern for His people</w:t>
      </w:r>
      <w:r w:rsidR="006E0537">
        <w:t>.</w:t>
      </w:r>
      <w:r>
        <w:rPr>
          <w:rStyle w:val="FootnoteReference"/>
        </w:rPr>
        <w:footnoteReference w:id="8"/>
      </w:r>
      <w:r>
        <w:t xml:space="preserve"> </w:t>
      </w:r>
      <w:r w:rsidR="006E0537">
        <w:t xml:space="preserve"> Now, it can feel like God’s this big bully who punishes people who do not do what </w:t>
      </w:r>
      <w:r w:rsidR="001627E2">
        <w:t>He</w:t>
      </w:r>
      <w:r w:rsidR="006E0537">
        <w:t xml:space="preserve"> want</w:t>
      </w:r>
      <w:r w:rsidR="001627E2">
        <w:t>s</w:t>
      </w:r>
      <w:r w:rsidR="006E0537">
        <w:t xml:space="preserve">.  The truth is somewhat different.  Being our Creator, He </w:t>
      </w:r>
      <w:r>
        <w:t>know</w:t>
      </w:r>
      <w:r w:rsidR="006E0537">
        <w:t>s</w:t>
      </w:r>
      <w:r>
        <w:t xml:space="preserve"> what mode of living will bring the greatest peace, prosperity, and joy.</w:t>
      </w:r>
      <w:r w:rsidR="006E0537">
        <w:t xml:space="preserve">  Because of His love, He asks us to live in the way He prescribes for us.</w:t>
      </w:r>
    </w:p>
    <w:p w:rsidR="00080ABC" w:rsidRPr="00080ABC" w:rsidRDefault="00080ABC" w:rsidP="00080ABC">
      <w:pPr>
        <w:spacing w:line="480" w:lineRule="auto"/>
        <w:rPr>
          <w:b/>
        </w:rPr>
      </w:pPr>
      <w:r w:rsidRPr="00080ABC">
        <w:rPr>
          <w:b/>
        </w:rPr>
        <w:t xml:space="preserve">The Burden ~ </w:t>
      </w:r>
    </w:p>
    <w:p w:rsidR="00080ABC" w:rsidRDefault="006E0537" w:rsidP="00501878">
      <w:pPr>
        <w:spacing w:line="480" w:lineRule="auto"/>
        <w:ind w:firstLine="720"/>
      </w:pPr>
      <w:r>
        <w:t xml:space="preserve">We find that this messenger, for convenience sake we’ll refer to him as Malachi, had a message to deliver.  He calls is the </w:t>
      </w:r>
      <w:r w:rsidR="00501878">
        <w:rPr>
          <w:b/>
        </w:rPr>
        <w:t>(</w:t>
      </w:r>
      <w:r w:rsidR="00501878" w:rsidRPr="003D483E">
        <w:rPr>
          <w:sz w:val="28"/>
          <w:szCs w:val="28"/>
          <w:rtl/>
          <w:lang w:bidi="he-IL"/>
        </w:rPr>
        <w:t>משׂ</w:t>
      </w:r>
      <w:proofErr w:type="gramStart"/>
      <w:r w:rsidR="00501878" w:rsidRPr="003D483E">
        <w:rPr>
          <w:sz w:val="28"/>
          <w:szCs w:val="28"/>
          <w:rtl/>
          <w:lang w:bidi="he-IL"/>
        </w:rPr>
        <w:t>א</w:t>
      </w:r>
      <w:r w:rsidR="00501878">
        <w:rPr>
          <w:rFonts w:hint="cs"/>
          <w:rtl/>
          <w:lang w:bidi="he-IL"/>
        </w:rPr>
        <w:t xml:space="preserve"> </w:t>
      </w:r>
      <w:r w:rsidR="00501878" w:rsidRPr="003D483E">
        <w:t xml:space="preserve"> </w:t>
      </w:r>
      <w:r w:rsidR="00501878">
        <w:t>)</w:t>
      </w:r>
      <w:proofErr w:type="gramEnd"/>
      <w:r w:rsidR="00501878">
        <w:t xml:space="preserve"> [</w:t>
      </w:r>
      <w:proofErr w:type="spellStart"/>
      <w:r w:rsidR="00501878">
        <w:t>mǎś</w:t>
      </w:r>
      <w:proofErr w:type="spellEnd"/>
      <w:r w:rsidR="00501878">
        <w:t xml:space="preserve"> </w:t>
      </w:r>
      <w:proofErr w:type="spellStart"/>
      <w:r w:rsidR="00501878">
        <w:t>śā</w:t>
      </w:r>
      <w:proofErr w:type="spellEnd"/>
      <w:r w:rsidR="00501878">
        <w:t>ʹ]</w:t>
      </w:r>
      <w:r>
        <w:t>, this word</w:t>
      </w:r>
      <w:r w:rsidR="00501878">
        <w:t xml:space="preserve"> </w:t>
      </w:r>
      <w:r w:rsidR="00501878" w:rsidRPr="003D483E">
        <w:t xml:space="preserve">is often translated </w:t>
      </w:r>
      <w:r w:rsidR="00501878">
        <w:t xml:space="preserve">as </w:t>
      </w:r>
      <w:r w:rsidR="00501878">
        <w:lastRenderedPageBreak/>
        <w:t>either</w:t>
      </w:r>
      <w:r w:rsidR="00080ABC">
        <w:t xml:space="preserve"> a “message,” an</w:t>
      </w:r>
      <w:r w:rsidR="00501878">
        <w:t xml:space="preserve"> </w:t>
      </w:r>
      <w:r w:rsidR="00501878" w:rsidRPr="003D483E">
        <w:t>“oracle</w:t>
      </w:r>
      <w:r w:rsidR="00080ABC">
        <w:t>,</w:t>
      </w:r>
      <w:r w:rsidR="00501878" w:rsidRPr="003D483E">
        <w:t xml:space="preserve">” or </w:t>
      </w:r>
      <w:r w:rsidR="00080ABC">
        <w:t xml:space="preserve">a </w:t>
      </w:r>
      <w:r w:rsidR="00501878" w:rsidRPr="003D483E">
        <w:t>“burden.”</w:t>
      </w:r>
      <w:r w:rsidR="00501878" w:rsidRPr="003D483E">
        <w:rPr>
          <w:vertAlign w:val="superscript"/>
        </w:rPr>
        <w:footnoteReference w:id="9"/>
      </w:r>
      <w:r w:rsidR="00501878">
        <w:t xml:space="preserve">  In the Hebrew Scriptures t</w:t>
      </w:r>
      <w:r w:rsidR="00501878" w:rsidRPr="003D483E">
        <w:t xml:space="preserve">he term is often used </w:t>
      </w:r>
      <w:r w:rsidR="00501878">
        <w:t>i</w:t>
      </w:r>
      <w:r w:rsidR="00501878" w:rsidRPr="003D483E">
        <w:t xml:space="preserve">n </w:t>
      </w:r>
      <w:r w:rsidR="001627E2">
        <w:t>a</w:t>
      </w:r>
      <w:r w:rsidR="00501878" w:rsidRPr="003D483E">
        <w:t xml:space="preserve"> technical sense </w:t>
      </w:r>
      <w:r w:rsidR="00080ABC">
        <w:t xml:space="preserve">in order </w:t>
      </w:r>
      <w:r w:rsidR="00501878" w:rsidRPr="003D483E">
        <w:t>to introduce an oracle of a prophet</w:t>
      </w:r>
      <w:r w:rsidR="00501878">
        <w:t>.</w:t>
      </w:r>
      <w:r w:rsidR="00501878" w:rsidRPr="003D483E">
        <w:rPr>
          <w:vertAlign w:val="superscript"/>
        </w:rPr>
        <w:footnoteReference w:id="10"/>
      </w:r>
      <w:r w:rsidR="00501878">
        <w:t xml:space="preserve">  </w:t>
      </w:r>
    </w:p>
    <w:p w:rsidR="001627E2" w:rsidRDefault="00501878" w:rsidP="00501878">
      <w:pPr>
        <w:spacing w:line="480" w:lineRule="auto"/>
        <w:ind w:firstLine="720"/>
      </w:pPr>
      <w:r>
        <w:t xml:space="preserve">Some scholars have concluded that </w:t>
      </w:r>
      <w:r w:rsidRPr="00E47035">
        <w:t>the term</w:t>
      </w:r>
      <w:r>
        <w:t xml:space="preserve"> </w:t>
      </w:r>
      <w:r>
        <w:rPr>
          <w:b/>
        </w:rPr>
        <w:t>(</w:t>
      </w:r>
      <w:r w:rsidRPr="003D483E">
        <w:rPr>
          <w:sz w:val="28"/>
          <w:szCs w:val="28"/>
          <w:rtl/>
          <w:lang w:bidi="he-IL"/>
        </w:rPr>
        <w:t>משׂ</w:t>
      </w:r>
      <w:proofErr w:type="gramStart"/>
      <w:r w:rsidRPr="003D483E">
        <w:rPr>
          <w:sz w:val="28"/>
          <w:szCs w:val="28"/>
          <w:rtl/>
          <w:lang w:bidi="he-IL"/>
        </w:rPr>
        <w:t>א</w:t>
      </w:r>
      <w:r>
        <w:rPr>
          <w:rFonts w:hint="cs"/>
          <w:rtl/>
          <w:lang w:bidi="he-IL"/>
        </w:rPr>
        <w:t xml:space="preserve"> </w:t>
      </w:r>
      <w:r w:rsidRPr="003D483E">
        <w:t xml:space="preserve"> </w:t>
      </w:r>
      <w:r>
        <w:t>)</w:t>
      </w:r>
      <w:proofErr w:type="gramEnd"/>
      <w:r>
        <w:t xml:space="preserve"> [</w:t>
      </w:r>
      <w:proofErr w:type="spellStart"/>
      <w:r>
        <w:t>mǎś</w:t>
      </w:r>
      <w:proofErr w:type="spellEnd"/>
      <w:r>
        <w:t xml:space="preserve"> </w:t>
      </w:r>
      <w:proofErr w:type="spellStart"/>
      <w:r>
        <w:t>śā</w:t>
      </w:r>
      <w:proofErr w:type="spellEnd"/>
      <w:r>
        <w:t xml:space="preserve">ʹ] is, practically, </w:t>
      </w:r>
      <w:r w:rsidR="00080ABC">
        <w:t xml:space="preserve">synonymous with </w:t>
      </w:r>
      <w:r>
        <w:t xml:space="preserve">“revelation” in </w:t>
      </w:r>
      <w:r w:rsidRPr="00E47035">
        <w:t>English.</w:t>
      </w:r>
      <w:r w:rsidRPr="00E47035">
        <w:rPr>
          <w:vertAlign w:val="superscript"/>
        </w:rPr>
        <w:footnoteReference w:id="11"/>
      </w:r>
      <w:r>
        <w:t xml:space="preserve">  </w:t>
      </w:r>
      <w:r w:rsidRPr="009734C0">
        <w:t>I</w:t>
      </w:r>
      <w:r>
        <w:t>n other contexts the word literally refers to a load or burden that must be carried.</w:t>
      </w:r>
      <w:r w:rsidRPr="009734C0">
        <w:rPr>
          <w:vertAlign w:val="superscript"/>
        </w:rPr>
        <w:footnoteReference w:id="12"/>
      </w:r>
      <w:r w:rsidR="00080ABC">
        <w:t xml:space="preserve">  Here, it</w:t>
      </w:r>
      <w:r w:rsidR="001627E2">
        <w:t>’</w:t>
      </w:r>
      <w:r w:rsidR="00080ABC">
        <w:t>s possible</w:t>
      </w:r>
      <w:r w:rsidR="007A00FE">
        <w:t>,</w:t>
      </w:r>
      <w:r w:rsidR="00080ABC">
        <w:t xml:space="preserve"> </w:t>
      </w:r>
      <w:r w:rsidR="007A00FE">
        <w:t xml:space="preserve">and even likely, </w:t>
      </w:r>
      <w:r w:rsidR="00080ABC">
        <w:t xml:space="preserve">that both ideas are intended.  </w:t>
      </w:r>
      <w:r>
        <w:t>The message was a burden since it was a message of correction and judgment, one that the prophet was compelled to speak.</w:t>
      </w:r>
      <w:r>
        <w:rPr>
          <w:rStyle w:val="FootnoteReference"/>
        </w:rPr>
        <w:footnoteReference w:id="13"/>
      </w:r>
      <w:r>
        <w:t xml:space="preserve">  </w:t>
      </w:r>
    </w:p>
    <w:p w:rsidR="00080ABC" w:rsidRDefault="00501878" w:rsidP="00501878">
      <w:pPr>
        <w:spacing w:line="480" w:lineRule="auto"/>
        <w:ind w:firstLine="720"/>
      </w:pPr>
      <w:r w:rsidRPr="00340FA3">
        <w:t>Malachi spoke because he could not help but speak.</w:t>
      </w:r>
      <w:r w:rsidRPr="00340FA3">
        <w:rPr>
          <w:vertAlign w:val="superscript"/>
        </w:rPr>
        <w:footnoteReference w:id="14"/>
      </w:r>
      <w:r w:rsidR="001627E2">
        <w:t xml:space="preserve">  </w:t>
      </w:r>
      <w:r w:rsidR="00080ABC">
        <w:t xml:space="preserve">In truth, Malachi was not the only prophet who felt that the message he was called to deliver was a burden.  Jeremiah experienced the same </w:t>
      </w:r>
      <w:r w:rsidR="001627E2">
        <w:t>feeling</w:t>
      </w:r>
      <w:r w:rsidR="00080ABC">
        <w:t xml:space="preserve">; Jeremiah 20:9 ~ </w:t>
      </w:r>
    </w:p>
    <w:p w:rsidR="00080ABC" w:rsidRPr="00080ABC" w:rsidRDefault="00080ABC" w:rsidP="00080ABC">
      <w:pPr>
        <w:ind w:left="1080" w:right="720" w:hanging="360"/>
      </w:pPr>
      <w:r w:rsidRPr="00080ABC">
        <w:rPr>
          <w:vertAlign w:val="superscript"/>
        </w:rPr>
        <w:t>9</w:t>
      </w:r>
      <w:r w:rsidRPr="00080ABC">
        <w:tab/>
        <w:t>Then I said, “I will not make mention of Him,</w:t>
      </w:r>
    </w:p>
    <w:p w:rsidR="00080ABC" w:rsidRPr="00080ABC" w:rsidRDefault="00080ABC" w:rsidP="00080ABC">
      <w:pPr>
        <w:ind w:left="1080" w:right="720" w:hanging="360"/>
      </w:pPr>
      <w:r w:rsidRPr="00080ABC">
        <w:t>Nor speak anymore in His name.”</w:t>
      </w:r>
    </w:p>
    <w:p w:rsidR="00080ABC" w:rsidRPr="00080ABC" w:rsidRDefault="00080ABC" w:rsidP="00080ABC">
      <w:pPr>
        <w:ind w:left="1080" w:right="720" w:hanging="360"/>
      </w:pPr>
      <w:r w:rsidRPr="00080ABC">
        <w:t xml:space="preserve">But </w:t>
      </w:r>
      <w:r w:rsidRPr="00080ABC">
        <w:rPr>
          <w:i/>
        </w:rPr>
        <w:t>His word</w:t>
      </w:r>
      <w:r w:rsidRPr="00080ABC">
        <w:t xml:space="preserve"> was in my heart like a burning fire</w:t>
      </w:r>
    </w:p>
    <w:p w:rsidR="00080ABC" w:rsidRPr="00080ABC" w:rsidRDefault="00080ABC" w:rsidP="00080ABC">
      <w:pPr>
        <w:ind w:left="1080" w:right="720" w:hanging="360"/>
      </w:pPr>
      <w:r w:rsidRPr="00080ABC">
        <w:t>Shut up in my bones;</w:t>
      </w:r>
    </w:p>
    <w:p w:rsidR="00080ABC" w:rsidRPr="00080ABC" w:rsidRDefault="00080ABC" w:rsidP="00080ABC">
      <w:pPr>
        <w:ind w:left="1080" w:right="720" w:hanging="360"/>
      </w:pPr>
      <w:r w:rsidRPr="00080ABC">
        <w:t xml:space="preserve">I was weary of holding </w:t>
      </w:r>
      <w:r w:rsidRPr="00080ABC">
        <w:rPr>
          <w:i/>
        </w:rPr>
        <w:t>it</w:t>
      </w:r>
      <w:r w:rsidRPr="00080ABC">
        <w:t xml:space="preserve"> back,</w:t>
      </w:r>
    </w:p>
    <w:p w:rsidR="00080ABC" w:rsidRPr="00080ABC" w:rsidRDefault="00080ABC" w:rsidP="00080ABC">
      <w:pPr>
        <w:ind w:left="1080" w:right="720" w:hanging="360"/>
      </w:pPr>
      <w:r w:rsidRPr="00080ABC">
        <w:t>And I could not.</w:t>
      </w:r>
      <w:r w:rsidRPr="00080ABC">
        <w:rPr>
          <w:vertAlign w:val="superscript"/>
        </w:rPr>
        <w:footnoteReference w:id="15"/>
      </w:r>
    </w:p>
    <w:p w:rsidR="00080ABC" w:rsidRDefault="00080ABC" w:rsidP="00080ABC">
      <w:pPr>
        <w:ind w:left="1080" w:right="720" w:hanging="360"/>
      </w:pPr>
    </w:p>
    <w:p w:rsidR="00501878" w:rsidRDefault="00501878" w:rsidP="00501878">
      <w:pPr>
        <w:spacing w:line="480" w:lineRule="auto"/>
        <w:ind w:firstLine="720"/>
      </w:pPr>
      <w:r w:rsidRPr="003D483E">
        <w:lastRenderedPageBreak/>
        <w:t>The utterance of the prophet was often considered a burden.</w:t>
      </w:r>
      <w:r w:rsidRPr="003D483E">
        <w:rPr>
          <w:vertAlign w:val="superscript"/>
        </w:rPr>
        <w:footnoteReference w:id="16"/>
      </w:r>
      <w:r>
        <w:t xml:space="preserve">  The </w:t>
      </w:r>
      <w:r w:rsidRPr="003D483E">
        <w:t xml:space="preserve">message </w:t>
      </w:r>
      <w:r>
        <w:t>he</w:t>
      </w:r>
      <w:r w:rsidR="001627E2">
        <w:t xml:space="preserve"> was</w:t>
      </w:r>
      <w:r>
        <w:t xml:space="preserve"> tasked to deliver </w:t>
      </w:r>
      <w:r w:rsidR="001627E2">
        <w:t>wa</w:t>
      </w:r>
      <w:r w:rsidRPr="003D483E">
        <w:t xml:space="preserve">s something </w:t>
      </w:r>
      <w:r>
        <w:t xml:space="preserve">that God </w:t>
      </w:r>
      <w:r w:rsidRPr="003D483E">
        <w:t>placed on him</w:t>
      </w:r>
      <w:r>
        <w:t xml:space="preserve">, and </w:t>
      </w:r>
      <w:r w:rsidRPr="003D483E">
        <w:t xml:space="preserve">he must accept </w:t>
      </w:r>
      <w:r>
        <w:t xml:space="preserve">it </w:t>
      </w:r>
      <w:r w:rsidRPr="003D483E">
        <w:t xml:space="preserve">and </w:t>
      </w:r>
      <w:r w:rsidR="001627E2">
        <w:t>d</w:t>
      </w:r>
      <w:r w:rsidRPr="003D483E">
        <w:t xml:space="preserve">eliver to </w:t>
      </w:r>
      <w:r>
        <w:t xml:space="preserve">the people </w:t>
      </w:r>
      <w:r w:rsidR="007A00FE">
        <w:t xml:space="preserve">that </w:t>
      </w:r>
      <w:r>
        <w:t>God intend</w:t>
      </w:r>
      <w:r w:rsidR="001627E2">
        <w:t>ed</w:t>
      </w:r>
      <w:r>
        <w:t xml:space="preserve"> to receive it.</w:t>
      </w:r>
      <w:r w:rsidRPr="003D483E">
        <w:rPr>
          <w:vertAlign w:val="superscript"/>
        </w:rPr>
        <w:footnoteReference w:id="17"/>
      </w:r>
    </w:p>
    <w:p w:rsidR="00501878" w:rsidRDefault="00501878" w:rsidP="00501878">
      <w:pPr>
        <w:spacing w:line="480" w:lineRule="auto"/>
        <w:rPr>
          <w:b/>
        </w:rPr>
      </w:pPr>
      <w:r>
        <w:rPr>
          <w:b/>
        </w:rPr>
        <w:t xml:space="preserve">Background </w:t>
      </w:r>
      <w:r w:rsidR="00CA71B2">
        <w:rPr>
          <w:b/>
        </w:rPr>
        <w:t xml:space="preserve">~ </w:t>
      </w:r>
    </w:p>
    <w:p w:rsidR="00F11781" w:rsidRDefault="00F11781" w:rsidP="00501878">
      <w:pPr>
        <w:pStyle w:val="NormalWeb"/>
        <w:spacing w:before="0" w:beforeAutospacing="0" w:after="0" w:afterAutospacing="0" w:line="480" w:lineRule="auto"/>
        <w:ind w:firstLine="720"/>
      </w:pPr>
      <w:r>
        <w:t>So, let’s think about what was taking place</w:t>
      </w:r>
      <w:r w:rsidR="001627E2">
        <w:t>,</w:t>
      </w:r>
      <w:r>
        <w:t xml:space="preserve"> and why Malachi was tasked with deliveri</w:t>
      </w:r>
      <w:r w:rsidR="007A00FE">
        <w:t>ng a tough message</w:t>
      </w:r>
      <w:r>
        <w:t>.</w:t>
      </w:r>
    </w:p>
    <w:p w:rsidR="00FA432B" w:rsidRDefault="00F11781" w:rsidP="00FA432B">
      <w:pPr>
        <w:pStyle w:val="NormalWeb"/>
        <w:spacing w:before="0" w:beforeAutospacing="0" w:after="0" w:afterAutospacing="0" w:line="480" w:lineRule="auto"/>
        <w:ind w:firstLine="720"/>
      </w:pPr>
      <w:r>
        <w:t xml:space="preserve">We find, first off, that the message as addressed to </w:t>
      </w:r>
      <w:r w:rsidR="00501878" w:rsidRPr="00E47035">
        <w:t>Israel.</w:t>
      </w:r>
      <w:r w:rsidR="00501878" w:rsidRPr="00E47035">
        <w:rPr>
          <w:vertAlign w:val="superscript"/>
        </w:rPr>
        <w:footnoteReference w:id="18"/>
      </w:r>
      <w:r w:rsidR="00501878" w:rsidRPr="00E47035">
        <w:t xml:space="preserve"> </w:t>
      </w:r>
      <w:r w:rsidR="00501878">
        <w:t xml:space="preserve"> </w:t>
      </w:r>
      <w:r w:rsidR="00FA432B">
        <w:t>That, in itself is just a bit confusing.  Looking at the Jews’ history, we find that a</w:t>
      </w:r>
      <w:r w:rsidR="00501878">
        <w:t>fter Solomon died</w:t>
      </w:r>
      <w:r w:rsidR="00FA432B">
        <w:t xml:space="preserve"> the nation was divided into two new </w:t>
      </w:r>
      <w:r w:rsidR="001627E2">
        <w:t>kingdoms</w:t>
      </w:r>
      <w:r w:rsidR="00FA432B">
        <w:t>.  T</w:t>
      </w:r>
      <w:r w:rsidR="00501878">
        <w:t>he ten norther</w:t>
      </w:r>
      <w:r w:rsidR="001627E2">
        <w:t>n</w:t>
      </w:r>
      <w:r w:rsidR="00501878">
        <w:t xml:space="preserve"> tribes became the nation of </w:t>
      </w:r>
      <w:r w:rsidR="00501878" w:rsidRPr="00EA2BD7">
        <w:t>Israel.</w:t>
      </w:r>
      <w:r w:rsidR="00501878" w:rsidRPr="00EA2BD7">
        <w:rPr>
          <w:vertAlign w:val="superscript"/>
        </w:rPr>
        <w:footnoteReference w:id="19"/>
      </w:r>
      <w:r w:rsidR="00501878" w:rsidRPr="00EA2BD7">
        <w:t xml:space="preserve">  </w:t>
      </w:r>
      <w:r w:rsidR="00FA432B">
        <w:t xml:space="preserve">1 Kings 12:16 ~ </w:t>
      </w:r>
    </w:p>
    <w:p w:rsidR="00FA432B" w:rsidRDefault="00FA432B" w:rsidP="00FA432B">
      <w:pPr>
        <w:pStyle w:val="NormalWeb"/>
        <w:spacing w:before="0" w:beforeAutospacing="0" w:after="0" w:afterAutospacing="0"/>
        <w:ind w:left="720" w:right="720" w:firstLine="720"/>
      </w:pPr>
      <w:r w:rsidRPr="00FA432B">
        <w:rPr>
          <w:vertAlign w:val="superscript"/>
        </w:rPr>
        <w:t>20 </w:t>
      </w:r>
      <w:r w:rsidRPr="00FA432B">
        <w:t>Now it came to pass when all Israel heard that Jeroboam had come back, they sent for him and called him to the congregation, and made him king over all Israel. There was none who followed the house of David, but the tribe of Judah only.</w:t>
      </w:r>
      <w:r w:rsidRPr="00FA432B">
        <w:rPr>
          <w:vertAlign w:val="superscript"/>
        </w:rPr>
        <w:footnoteReference w:id="20"/>
      </w:r>
    </w:p>
    <w:p w:rsidR="00FA432B" w:rsidRDefault="00FA432B" w:rsidP="00FA432B">
      <w:pPr>
        <w:pStyle w:val="NormalWeb"/>
        <w:spacing w:before="0" w:beforeAutospacing="0" w:after="0" w:afterAutospacing="0"/>
        <w:ind w:left="720" w:right="720" w:firstLine="720"/>
      </w:pPr>
    </w:p>
    <w:p w:rsidR="00475B47" w:rsidRDefault="00FA432B" w:rsidP="00501878">
      <w:pPr>
        <w:pStyle w:val="NormalWeb"/>
        <w:spacing w:before="0" w:beforeAutospacing="0" w:after="0" w:afterAutospacing="0" w:line="480" w:lineRule="auto"/>
        <w:ind w:firstLine="720"/>
      </w:pPr>
      <w:r>
        <w:t xml:space="preserve">Prior to the Babylonian exile, </w:t>
      </w:r>
      <w:r w:rsidRPr="00E47035">
        <w:t xml:space="preserve">“Israel” was the name </w:t>
      </w:r>
      <w:r>
        <w:t>for the Northern Kingdom</w:t>
      </w:r>
      <w:r w:rsidRPr="00E47035">
        <w:t>.</w:t>
      </w:r>
      <w:r w:rsidRPr="00E47035">
        <w:rPr>
          <w:vertAlign w:val="superscript"/>
        </w:rPr>
        <w:t xml:space="preserve"> </w:t>
      </w:r>
      <w:r w:rsidRPr="00E47035">
        <w:rPr>
          <w:vertAlign w:val="superscript"/>
        </w:rPr>
        <w:footnoteReference w:id="21"/>
      </w:r>
      <w:r w:rsidRPr="00E47035">
        <w:t xml:space="preserve"> </w:t>
      </w:r>
      <w:r>
        <w:t xml:space="preserve"> </w:t>
      </w:r>
      <w:r w:rsidR="00501878" w:rsidRPr="00EA2BD7">
        <w:t>Th</w:t>
      </w:r>
      <w:r>
        <w:t xml:space="preserve">e </w:t>
      </w:r>
      <w:r w:rsidR="00501878" w:rsidRPr="00EA2BD7">
        <w:t xml:space="preserve">nation </w:t>
      </w:r>
      <w:r>
        <w:t xml:space="preserve">of Israel ultimately </w:t>
      </w:r>
      <w:r w:rsidR="00501878" w:rsidRPr="00EA2BD7">
        <w:t>fell to the Assyrians in 721 B.C.</w:t>
      </w:r>
      <w:r w:rsidR="00501878" w:rsidRPr="00EA2BD7">
        <w:rPr>
          <w:rStyle w:val="FootnoteReference"/>
        </w:rPr>
        <w:footnoteReference w:id="22"/>
      </w:r>
      <w:r w:rsidR="00501878" w:rsidRPr="00EA2BD7">
        <w:t xml:space="preserve">  </w:t>
      </w:r>
      <w:proofErr w:type="gramStart"/>
      <w:r w:rsidR="00501878">
        <w:t>The</w:t>
      </w:r>
      <w:proofErr w:type="gramEnd"/>
      <w:r w:rsidR="00501878">
        <w:t xml:space="preserve"> remaining </w:t>
      </w:r>
      <w:r w:rsidR="00501878" w:rsidRPr="00EA2BD7">
        <w:t xml:space="preserve">two </w:t>
      </w:r>
      <w:r w:rsidR="00501878" w:rsidRPr="00EA2BD7">
        <w:lastRenderedPageBreak/>
        <w:t xml:space="preserve">tribes of the Southern Kingdom </w:t>
      </w:r>
      <w:r w:rsidR="00501878">
        <w:t xml:space="preserve">were </w:t>
      </w:r>
      <w:r w:rsidR="00501878" w:rsidRPr="00EA2BD7">
        <w:t>called ‘Judah’.</w:t>
      </w:r>
      <w:r w:rsidR="00501878" w:rsidRPr="00EA2BD7">
        <w:rPr>
          <w:vertAlign w:val="superscript"/>
        </w:rPr>
        <w:footnoteReference w:id="23"/>
      </w:r>
      <w:r w:rsidR="00501878">
        <w:t xml:space="preserve">  A century and a half later, the southern kingdom fell to Babylon.</w:t>
      </w:r>
      <w:r w:rsidR="00501878">
        <w:rPr>
          <w:rStyle w:val="FootnoteReference"/>
        </w:rPr>
        <w:footnoteReference w:id="24"/>
      </w:r>
      <w:r w:rsidR="00501878">
        <w:t xml:space="preserve">  </w:t>
      </w:r>
    </w:p>
    <w:p w:rsidR="001627E2" w:rsidRDefault="00475B47" w:rsidP="00475B47">
      <w:pPr>
        <w:pStyle w:val="NormalWeb"/>
        <w:spacing w:before="0" w:beforeAutospacing="0" w:after="0" w:afterAutospacing="0" w:line="480" w:lineRule="auto"/>
        <w:ind w:firstLine="720"/>
      </w:pPr>
      <w:r>
        <w:t>In judgment, God ejected the Jews from the land just as He said He would if they failed to keep the covenant He</w:t>
      </w:r>
      <w:r w:rsidR="0039267B">
        <w:t>’</w:t>
      </w:r>
      <w:r>
        <w:t>d established with them.</w:t>
      </w:r>
      <w:r>
        <w:rPr>
          <w:rStyle w:val="FootnoteReference"/>
        </w:rPr>
        <w:footnoteReference w:id="25"/>
      </w:r>
      <w:r>
        <w:t xml:space="preserve">  </w:t>
      </w:r>
      <w:r w:rsidR="001627E2">
        <w:t xml:space="preserve">Leviticus 18:26-28 ~ </w:t>
      </w:r>
    </w:p>
    <w:p w:rsidR="001627E2" w:rsidRDefault="001627E2" w:rsidP="001627E2">
      <w:pPr>
        <w:pStyle w:val="NormalWeb"/>
        <w:spacing w:before="0" w:beforeAutospacing="0" w:after="0" w:afterAutospacing="0"/>
        <w:ind w:left="720" w:right="720"/>
      </w:pPr>
      <w:r w:rsidRPr="001627E2">
        <w:rPr>
          <w:vertAlign w:val="superscript"/>
        </w:rPr>
        <w:t>26 </w:t>
      </w:r>
      <w:r w:rsidRPr="001627E2">
        <w:t xml:space="preserve">You shall therefore keep My statutes and My judgments, and shall not commit </w:t>
      </w:r>
      <w:r w:rsidRPr="001627E2">
        <w:rPr>
          <w:i/>
        </w:rPr>
        <w:t>any</w:t>
      </w:r>
      <w:r w:rsidRPr="001627E2">
        <w:t xml:space="preserve"> of these abominations, </w:t>
      </w:r>
      <w:r w:rsidRPr="001627E2">
        <w:rPr>
          <w:i/>
        </w:rPr>
        <w:t>either</w:t>
      </w:r>
      <w:r w:rsidRPr="001627E2">
        <w:t xml:space="preserve"> any of your own nation or any stranger who dwells among you </w:t>
      </w:r>
      <w:r w:rsidRPr="001627E2">
        <w:rPr>
          <w:vertAlign w:val="superscript"/>
        </w:rPr>
        <w:t>27 </w:t>
      </w:r>
      <w:r w:rsidRPr="001627E2">
        <w:t xml:space="preserve">(for all these abominations the men of the land have done, who </w:t>
      </w:r>
      <w:r w:rsidRPr="001627E2">
        <w:rPr>
          <w:i/>
        </w:rPr>
        <w:t>were</w:t>
      </w:r>
      <w:r w:rsidRPr="001627E2">
        <w:t xml:space="preserve"> before you, and thus the land is defiled), </w:t>
      </w:r>
      <w:r w:rsidRPr="001627E2">
        <w:rPr>
          <w:vertAlign w:val="superscript"/>
        </w:rPr>
        <w:t>28 </w:t>
      </w:r>
      <w:r w:rsidRPr="001627E2">
        <w:t xml:space="preserve">lest the land vomit you out also when you defile it, as it vomited out the nations that </w:t>
      </w:r>
      <w:r w:rsidRPr="001627E2">
        <w:rPr>
          <w:i/>
        </w:rPr>
        <w:t>were</w:t>
      </w:r>
      <w:r w:rsidRPr="001627E2">
        <w:t xml:space="preserve"> before you.</w:t>
      </w:r>
      <w:r w:rsidRPr="001627E2">
        <w:rPr>
          <w:vertAlign w:val="superscript"/>
        </w:rPr>
        <w:footnoteReference w:id="26"/>
      </w:r>
    </w:p>
    <w:p w:rsidR="001627E2" w:rsidRDefault="001627E2" w:rsidP="001627E2">
      <w:pPr>
        <w:pStyle w:val="NormalWeb"/>
        <w:spacing w:before="0" w:beforeAutospacing="0" w:after="0" w:afterAutospacing="0"/>
        <w:ind w:left="720" w:right="720"/>
      </w:pPr>
    </w:p>
    <w:p w:rsidR="00475B47" w:rsidRDefault="004C4C2E" w:rsidP="00475B47">
      <w:pPr>
        <w:pStyle w:val="NormalWeb"/>
        <w:spacing w:before="0" w:beforeAutospacing="0" w:after="0" w:afterAutospacing="0" w:line="480" w:lineRule="auto"/>
        <w:ind w:firstLine="720"/>
      </w:pPr>
      <w:r>
        <w:t xml:space="preserve">The people did fail to keep the covenant with God, and God did eject them from the land just as He had warned.  </w:t>
      </w:r>
      <w:r w:rsidR="00475B47">
        <w:t>Th</w:t>
      </w:r>
      <w:r w:rsidR="0039267B">
        <w:t>os</w:t>
      </w:r>
      <w:r w:rsidR="00475B47">
        <w:t>e who were deported made themselves at home</w:t>
      </w:r>
      <w:r w:rsidR="00475B47">
        <w:rPr>
          <w:rStyle w:val="FootnoteReference"/>
        </w:rPr>
        <w:footnoteReference w:id="27"/>
      </w:r>
      <w:r w:rsidR="00475B47">
        <w:t xml:space="preserve"> as they had been directed in Jeremiah 29:7 ~ </w:t>
      </w:r>
    </w:p>
    <w:p w:rsidR="00475B47" w:rsidRDefault="00475B47" w:rsidP="00475B47">
      <w:pPr>
        <w:pStyle w:val="NormalWeb"/>
        <w:spacing w:before="0" w:beforeAutospacing="0" w:after="0" w:afterAutospacing="0"/>
        <w:ind w:left="720" w:right="720"/>
      </w:pPr>
      <w:r w:rsidRPr="003C03A0">
        <w:rPr>
          <w:vertAlign w:val="superscript"/>
        </w:rPr>
        <w:t>7 </w:t>
      </w:r>
      <w:r w:rsidRPr="003C03A0">
        <w:t>And seek the peace of the city where I have caused you to be carried away captive, and pray to the Lord for it; for in its peace you will have peace.</w:t>
      </w:r>
      <w:r w:rsidRPr="003C03A0">
        <w:rPr>
          <w:vertAlign w:val="superscript"/>
        </w:rPr>
        <w:footnoteReference w:id="28"/>
      </w:r>
    </w:p>
    <w:p w:rsidR="00475B47" w:rsidRDefault="00475B47" w:rsidP="00475B47">
      <w:pPr>
        <w:pStyle w:val="NormalWeb"/>
        <w:spacing w:before="0" w:beforeAutospacing="0" w:after="0" w:afterAutospacing="0"/>
        <w:ind w:left="720" w:right="720"/>
      </w:pPr>
    </w:p>
    <w:p w:rsidR="00FA432B" w:rsidRDefault="00475B47" w:rsidP="00501878">
      <w:pPr>
        <w:pStyle w:val="NormalWeb"/>
        <w:spacing w:before="0" w:beforeAutospacing="0" w:after="0" w:afterAutospacing="0" w:line="480" w:lineRule="auto"/>
        <w:ind w:firstLine="720"/>
      </w:pPr>
      <w:r>
        <w:t xml:space="preserve">But God remembered His promises, and after 70 years in exile God moved a pagan king to return the people to their land; Ezra 1:1-3 ~ </w:t>
      </w:r>
    </w:p>
    <w:p w:rsidR="00475B47" w:rsidRPr="00475B47" w:rsidRDefault="00475B47" w:rsidP="00475B47">
      <w:pPr>
        <w:pStyle w:val="NormalWeb"/>
        <w:spacing w:before="0" w:beforeAutospacing="0" w:after="0" w:afterAutospacing="0"/>
        <w:ind w:left="720" w:right="720" w:firstLine="720"/>
      </w:pPr>
      <w:r w:rsidRPr="00475B47">
        <w:rPr>
          <w:b/>
        </w:rPr>
        <w:t>1</w:t>
      </w:r>
      <w:r w:rsidRPr="00475B47">
        <w:t xml:space="preserve"> Now in the first year of Cyrus king of Persia, that the word of the Lord by the mouth of Jeremiah might be fulfilled, the Lord stirred up the spirit of Cyrus king of Persia, so that he made a proclamation throughout all his kingdom, and also </w:t>
      </w:r>
      <w:r w:rsidRPr="00475B47">
        <w:rPr>
          <w:i/>
        </w:rPr>
        <w:t>put it</w:t>
      </w:r>
      <w:r w:rsidRPr="00475B47">
        <w:t xml:space="preserve"> in writing, saying,</w:t>
      </w:r>
    </w:p>
    <w:p w:rsidR="00475B47" w:rsidRPr="00475B47" w:rsidRDefault="00475B47" w:rsidP="00475B47">
      <w:pPr>
        <w:pStyle w:val="NormalWeb"/>
        <w:spacing w:before="0" w:beforeAutospacing="0" w:after="0" w:afterAutospacing="0"/>
        <w:ind w:left="1800" w:right="720" w:hanging="360"/>
      </w:pPr>
      <w:r w:rsidRPr="00475B47">
        <w:rPr>
          <w:vertAlign w:val="superscript"/>
        </w:rPr>
        <w:t>2</w:t>
      </w:r>
      <w:r w:rsidRPr="00475B47">
        <w:tab/>
        <w:t>Thus says Cyrus king of Persia:</w:t>
      </w:r>
    </w:p>
    <w:p w:rsidR="00475B47" w:rsidRPr="00475B47" w:rsidRDefault="00475B47" w:rsidP="00475B47">
      <w:pPr>
        <w:pStyle w:val="NormalWeb"/>
        <w:spacing w:before="0" w:beforeAutospacing="0" w:after="0" w:afterAutospacing="0"/>
        <w:ind w:left="720" w:right="720" w:firstLine="720"/>
      </w:pPr>
      <w:r w:rsidRPr="00475B47">
        <w:lastRenderedPageBreak/>
        <w:t xml:space="preserve">All the kingdoms of the earth the Lord God of heaven has given me. And He has commanded me to build Him a house at Jerusalem which </w:t>
      </w:r>
      <w:r w:rsidRPr="00475B47">
        <w:rPr>
          <w:i/>
        </w:rPr>
        <w:t>is</w:t>
      </w:r>
      <w:r w:rsidRPr="00475B47">
        <w:t xml:space="preserve"> in Judah. </w:t>
      </w:r>
      <w:r w:rsidRPr="00475B47">
        <w:rPr>
          <w:vertAlign w:val="superscript"/>
        </w:rPr>
        <w:t>3 </w:t>
      </w:r>
      <w:r w:rsidRPr="00475B47">
        <w:t xml:space="preserve">Who </w:t>
      </w:r>
      <w:r w:rsidRPr="00475B47">
        <w:rPr>
          <w:i/>
        </w:rPr>
        <w:t>is</w:t>
      </w:r>
      <w:r w:rsidRPr="00475B47">
        <w:t xml:space="preserve"> among you of all His people? May his God be with him, and let him go up to Jerusalem which </w:t>
      </w:r>
      <w:r w:rsidRPr="00475B47">
        <w:rPr>
          <w:i/>
        </w:rPr>
        <w:t>is</w:t>
      </w:r>
      <w:r w:rsidRPr="00475B47">
        <w:t xml:space="preserve"> in Judah, and build the house of the Lord God of Israel (He </w:t>
      </w:r>
      <w:r w:rsidRPr="00475B47">
        <w:rPr>
          <w:i/>
        </w:rPr>
        <w:t>is</w:t>
      </w:r>
      <w:r w:rsidRPr="00475B47">
        <w:t xml:space="preserve"> God), which </w:t>
      </w:r>
      <w:r w:rsidRPr="00475B47">
        <w:rPr>
          <w:i/>
        </w:rPr>
        <w:t>is</w:t>
      </w:r>
      <w:r w:rsidRPr="00475B47">
        <w:t xml:space="preserve"> in Jerusalem.</w:t>
      </w:r>
      <w:r w:rsidRPr="00475B47">
        <w:rPr>
          <w:vertAlign w:val="superscript"/>
        </w:rPr>
        <w:footnoteReference w:id="29"/>
      </w:r>
    </w:p>
    <w:p w:rsidR="00475B47" w:rsidRDefault="00475B47" w:rsidP="00475B47">
      <w:pPr>
        <w:pStyle w:val="NormalWeb"/>
        <w:spacing w:before="0" w:beforeAutospacing="0" w:after="0" w:afterAutospacing="0"/>
        <w:ind w:left="720" w:right="720" w:firstLine="720"/>
      </w:pPr>
    </w:p>
    <w:p w:rsidR="007A00FE" w:rsidRDefault="00475B47" w:rsidP="00501878">
      <w:pPr>
        <w:pStyle w:val="NormalWeb"/>
        <w:spacing w:before="0" w:beforeAutospacing="0" w:after="0" w:afterAutospacing="0" w:line="480" w:lineRule="auto"/>
        <w:ind w:firstLine="720"/>
      </w:pPr>
      <w:r>
        <w:t>Then God moved in the hearts of His people, and a mass migration back into Israel began.  That’s actually still happening today.  Anyway, a</w:t>
      </w:r>
      <w:r w:rsidR="00FA432B">
        <w:t xml:space="preserve">fter returning to the land of Israel from exile, </w:t>
      </w:r>
      <w:r w:rsidR="00FA432B" w:rsidRPr="00EA2BD7">
        <w:t xml:space="preserve">the people </w:t>
      </w:r>
      <w:r w:rsidR="00FA432B" w:rsidRPr="00E47035">
        <w:t>took the name</w:t>
      </w:r>
      <w:r w:rsidR="00FA432B">
        <w:t xml:space="preserve"> of Israel again</w:t>
      </w:r>
      <w:r w:rsidR="00FA432B" w:rsidRPr="00E47035">
        <w:t>.</w:t>
      </w:r>
      <w:r w:rsidR="00FA432B" w:rsidRPr="00E47035">
        <w:rPr>
          <w:vertAlign w:val="superscript"/>
        </w:rPr>
        <w:footnoteReference w:id="30"/>
      </w:r>
      <w:r w:rsidR="00FA432B">
        <w:t xml:space="preserve">  </w:t>
      </w:r>
    </w:p>
    <w:p w:rsidR="00501878" w:rsidRDefault="00FA432B" w:rsidP="00501878">
      <w:pPr>
        <w:pStyle w:val="NormalWeb"/>
        <w:spacing w:before="0" w:beforeAutospacing="0" w:after="0" w:afterAutospacing="0" w:line="480" w:lineRule="auto"/>
        <w:ind w:firstLine="720"/>
      </w:pPr>
      <w:r>
        <w:t xml:space="preserve">With that history lesson, what we </w:t>
      </w:r>
      <w:r w:rsidR="00501878">
        <w:t xml:space="preserve">find here, then, </w:t>
      </w:r>
      <w:r w:rsidR="004C4C2E">
        <w:t>is that Malachi addressed</w:t>
      </w:r>
      <w:r w:rsidR="00501878">
        <w:t xml:space="preserve"> all of the descendants of Israel.</w:t>
      </w:r>
      <w:r w:rsidR="00501878">
        <w:rPr>
          <w:rStyle w:val="FootnoteReference"/>
        </w:rPr>
        <w:footnoteReference w:id="31"/>
      </w:r>
    </w:p>
    <w:p w:rsidR="00475B47" w:rsidRPr="00475B47" w:rsidRDefault="00475B47" w:rsidP="00475B47">
      <w:pPr>
        <w:pStyle w:val="NormalWeb"/>
        <w:spacing w:before="0" w:beforeAutospacing="0" w:after="0" w:afterAutospacing="0" w:line="480" w:lineRule="auto"/>
        <w:rPr>
          <w:b/>
        </w:rPr>
      </w:pPr>
      <w:r w:rsidRPr="00475B47">
        <w:rPr>
          <w:b/>
        </w:rPr>
        <w:t xml:space="preserve">The Problem ~ </w:t>
      </w:r>
    </w:p>
    <w:p w:rsidR="00521301" w:rsidRDefault="00221096" w:rsidP="00501878">
      <w:pPr>
        <w:pStyle w:val="NormalWeb"/>
        <w:spacing w:before="0" w:beforeAutospacing="0" w:after="0" w:afterAutospacing="0" w:line="480" w:lineRule="auto"/>
        <w:ind w:firstLine="720"/>
      </w:pPr>
      <w:r>
        <w:t>Many of t</w:t>
      </w:r>
      <w:r w:rsidR="00501878">
        <w:t xml:space="preserve">hose who </w:t>
      </w:r>
      <w:r>
        <w:t xml:space="preserve">had not been taken into exile </w:t>
      </w:r>
      <w:r w:rsidR="00501878">
        <w:t>gradually accommodated their pagan neighbors and lost their distinctiveness as God’s elect.</w:t>
      </w:r>
      <w:r w:rsidR="00501878">
        <w:rPr>
          <w:rStyle w:val="FootnoteReference"/>
        </w:rPr>
        <w:footnoteReference w:id="32"/>
      </w:r>
      <w:r w:rsidR="00501878">
        <w:t xml:space="preserve">  </w:t>
      </w:r>
      <w:r>
        <w:t>For those who had been taken into exile, s</w:t>
      </w:r>
      <w:r w:rsidR="00501878">
        <w:t>eventy years later a chastised remnant returned to their homeland.</w:t>
      </w:r>
      <w:r w:rsidR="00501878">
        <w:rPr>
          <w:rStyle w:val="FootnoteReference"/>
        </w:rPr>
        <w:footnoteReference w:id="33"/>
      </w:r>
      <w:r w:rsidR="00501878">
        <w:t xml:space="preserve">  </w:t>
      </w:r>
      <w:r w:rsidR="00521301">
        <w:t>O</w:t>
      </w:r>
      <w:r w:rsidR="00501878">
        <w:t xml:space="preserve">ver a period of decades, </w:t>
      </w:r>
      <w:r w:rsidR="00521301">
        <w:t xml:space="preserve">they </w:t>
      </w:r>
      <w:r>
        <w:t xml:space="preserve">again </w:t>
      </w:r>
      <w:r w:rsidR="00501878">
        <w:t>bec</w:t>
      </w:r>
      <w:r w:rsidR="00521301">
        <w:t>a</w:t>
      </w:r>
      <w:r w:rsidR="00501878">
        <w:t xml:space="preserve">me established and prosperous </w:t>
      </w:r>
      <w:r w:rsidR="00521301">
        <w:t>in the</w:t>
      </w:r>
      <w:r>
        <w:t xml:space="preserve"> Promised Land</w:t>
      </w:r>
      <w:r w:rsidR="00501878">
        <w:t>.</w:t>
      </w:r>
      <w:r w:rsidR="00501878" w:rsidRPr="00E3533D">
        <w:rPr>
          <w:vertAlign w:val="superscript"/>
        </w:rPr>
        <w:footnoteReference w:id="34"/>
      </w:r>
      <w:r w:rsidR="00501878">
        <w:t xml:space="preserve">  </w:t>
      </w:r>
      <w:r>
        <w:t>But a problem began to develop:</w:t>
      </w:r>
    </w:p>
    <w:p w:rsidR="0039267B" w:rsidRDefault="0039267B" w:rsidP="0039267B">
      <w:pPr>
        <w:pStyle w:val="NormalWeb"/>
        <w:spacing w:before="0" w:beforeAutospacing="0" w:after="0" w:afterAutospacing="0"/>
        <w:ind w:left="720" w:right="720" w:firstLine="720"/>
      </w:pPr>
      <w:r>
        <w:t>There is a fascinating story about a Japanese artiest who was famous for paintings that forced you to think.  One particular painting on a fairly large canvas was mostly blank, with an exquisite painting of a tree with a bird sitting in it.</w:t>
      </w:r>
    </w:p>
    <w:p w:rsidR="0039267B" w:rsidRDefault="0039267B" w:rsidP="0039267B">
      <w:pPr>
        <w:pStyle w:val="NormalWeb"/>
        <w:spacing w:before="0" w:beforeAutospacing="0" w:after="0" w:afterAutospacing="0"/>
        <w:ind w:left="720" w:right="720" w:firstLine="720"/>
      </w:pPr>
      <w:r>
        <w:t>It wasn’t long before someone asked him why so much of the canvas had been left bare.  His reply, “I wanted to leave room for the bird to fly.”</w:t>
      </w:r>
      <w:r>
        <w:rPr>
          <w:rStyle w:val="FootnoteReference"/>
        </w:rPr>
        <w:footnoteReference w:id="35"/>
      </w:r>
    </w:p>
    <w:p w:rsidR="0039267B" w:rsidRDefault="0039267B" w:rsidP="0039267B">
      <w:pPr>
        <w:pStyle w:val="NormalWeb"/>
        <w:spacing w:before="0" w:beforeAutospacing="0" w:after="0" w:afterAutospacing="0"/>
        <w:ind w:left="720" w:right="720" w:firstLine="720"/>
      </w:pPr>
    </w:p>
    <w:p w:rsidR="00501878" w:rsidRDefault="00501878" w:rsidP="00501878">
      <w:pPr>
        <w:pStyle w:val="NormalWeb"/>
        <w:spacing w:before="0" w:beforeAutospacing="0" w:after="0" w:afterAutospacing="0" w:line="480" w:lineRule="auto"/>
        <w:ind w:firstLine="720"/>
      </w:pPr>
      <w:r w:rsidRPr="00E3533D">
        <w:t xml:space="preserve">The hard years </w:t>
      </w:r>
      <w:r>
        <w:t>of persecution and privation were gone.</w:t>
      </w:r>
      <w:r w:rsidRPr="00E3533D">
        <w:rPr>
          <w:vertAlign w:val="superscript"/>
        </w:rPr>
        <w:footnoteReference w:id="36"/>
      </w:r>
      <w:r w:rsidRPr="00E3533D">
        <w:t xml:space="preserve"> </w:t>
      </w:r>
      <w:r>
        <w:t xml:space="preserve"> </w:t>
      </w:r>
      <w:r w:rsidRPr="00E3533D">
        <w:t xml:space="preserve">The city and its walls </w:t>
      </w:r>
      <w:r>
        <w:t xml:space="preserve">were all rebuilt, </w:t>
      </w:r>
      <w:r w:rsidRPr="00E3533D">
        <w:t xml:space="preserve">the </w:t>
      </w:r>
      <w:r>
        <w:t xml:space="preserve">second </w:t>
      </w:r>
      <w:r w:rsidRPr="00E3533D">
        <w:t xml:space="preserve">temple </w:t>
      </w:r>
      <w:r>
        <w:t xml:space="preserve">was </w:t>
      </w:r>
      <w:r w:rsidRPr="00E3533D">
        <w:t>rebuilt.</w:t>
      </w:r>
      <w:r w:rsidRPr="00E3533D">
        <w:rPr>
          <w:vertAlign w:val="superscript"/>
        </w:rPr>
        <w:footnoteReference w:id="37"/>
      </w:r>
      <w:r w:rsidRPr="00E3533D">
        <w:t xml:space="preserve"> </w:t>
      </w:r>
      <w:r>
        <w:t xml:space="preserve"> The Israelites were enjoying p</w:t>
      </w:r>
      <w:r w:rsidRPr="00E3533D">
        <w:t xml:space="preserve">rosperity </w:t>
      </w:r>
      <w:r>
        <w:t xml:space="preserve">and </w:t>
      </w:r>
      <w:r w:rsidRPr="00E3533D">
        <w:t>relative independence.</w:t>
      </w:r>
      <w:r w:rsidRPr="00E3533D">
        <w:rPr>
          <w:vertAlign w:val="superscript"/>
        </w:rPr>
        <w:footnoteReference w:id="38"/>
      </w:r>
      <w:r>
        <w:t xml:space="preserve">  But they</w:t>
      </w:r>
      <w:r w:rsidR="00521301">
        <w:t>’</w:t>
      </w:r>
      <w:r>
        <w:t>d also become complacent.</w:t>
      </w:r>
      <w:r w:rsidRPr="00E3533D">
        <w:rPr>
          <w:vertAlign w:val="superscript"/>
        </w:rPr>
        <w:footnoteReference w:id="39"/>
      </w:r>
      <w:r>
        <w:t xml:space="preserve">  </w:t>
      </w:r>
      <w:r w:rsidR="00221096">
        <w:t>T</w:t>
      </w:r>
      <w:r w:rsidR="00C352DF">
        <w:t xml:space="preserve">he people failed to leave </w:t>
      </w:r>
      <w:r w:rsidR="00221096">
        <w:t>room for the</w:t>
      </w:r>
      <w:r w:rsidR="00C352DF">
        <w:t xml:space="preserve"> Lord in their lives.  </w:t>
      </w:r>
      <w:r>
        <w:t>So God addressed both the people and the priests with a call to take corrective measures.</w:t>
      </w:r>
      <w:r>
        <w:rPr>
          <w:rStyle w:val="FootnoteReference"/>
        </w:rPr>
        <w:footnoteReference w:id="40"/>
      </w:r>
      <w:r>
        <w:t xml:space="preserve">  </w:t>
      </w:r>
      <w:r w:rsidR="00521301">
        <w:t xml:space="preserve">Malachi 1:1 ~ </w:t>
      </w:r>
    </w:p>
    <w:p w:rsidR="00521301" w:rsidRDefault="00521301" w:rsidP="00521301">
      <w:pPr>
        <w:pStyle w:val="NormalWeb"/>
        <w:spacing w:before="0" w:beforeAutospacing="0" w:after="0" w:afterAutospacing="0"/>
        <w:ind w:left="720" w:right="720" w:firstLine="720"/>
      </w:pPr>
      <w:r w:rsidRPr="00521301">
        <w:rPr>
          <w:b/>
        </w:rPr>
        <w:t>1</w:t>
      </w:r>
      <w:r w:rsidRPr="00521301">
        <w:t xml:space="preserve"> The burden of the word of the Lord to Israel by Malachi.</w:t>
      </w:r>
      <w:r w:rsidRPr="00521301">
        <w:rPr>
          <w:vertAlign w:val="superscript"/>
        </w:rPr>
        <w:footnoteReference w:id="41"/>
      </w:r>
    </w:p>
    <w:p w:rsidR="00521301" w:rsidRDefault="00521301" w:rsidP="00521301">
      <w:pPr>
        <w:pStyle w:val="NormalWeb"/>
        <w:spacing w:before="0" w:beforeAutospacing="0" w:after="0" w:afterAutospacing="0"/>
        <w:ind w:left="720" w:right="720" w:firstLine="720"/>
      </w:pPr>
    </w:p>
    <w:p w:rsidR="0028418C" w:rsidRDefault="00501878" w:rsidP="00501878">
      <w:pPr>
        <w:pStyle w:val="NormalWeb"/>
        <w:spacing w:before="0" w:beforeAutospacing="0" w:after="0" w:afterAutospacing="0" w:line="480" w:lineRule="auto"/>
        <w:ind w:firstLine="720"/>
      </w:pPr>
      <w:r>
        <w:t>It</w:t>
      </w:r>
      <w:r w:rsidR="00521301">
        <w:t>’</w:t>
      </w:r>
      <w:r>
        <w:t xml:space="preserve">s generally agreed that </w:t>
      </w:r>
      <w:r w:rsidR="00521301">
        <w:t xml:space="preserve">Malachi’s </w:t>
      </w:r>
      <w:r>
        <w:t>ministry took place during the post-exilic period, probably after the time of Zechariah.</w:t>
      </w:r>
      <w:r>
        <w:rPr>
          <w:rStyle w:val="FootnoteReference"/>
        </w:rPr>
        <w:footnoteReference w:id="42"/>
      </w:r>
      <w:r>
        <w:t xml:space="preserve">  That would place Malachi in history </w:t>
      </w:r>
      <w:r w:rsidR="00521301">
        <w:t xml:space="preserve">somewhere </w:t>
      </w:r>
      <w:r>
        <w:t>between 515 B.C and 458 B.C.</w:t>
      </w:r>
      <w:r>
        <w:rPr>
          <w:rStyle w:val="FootnoteReference"/>
        </w:rPr>
        <w:footnoteReference w:id="43"/>
      </w:r>
      <w:r>
        <w:t xml:space="preserve">  </w:t>
      </w:r>
      <w:proofErr w:type="gramStart"/>
      <w:r w:rsidRPr="00E47035">
        <w:t>The</w:t>
      </w:r>
      <w:proofErr w:type="gramEnd"/>
      <w:r w:rsidRPr="00E47035">
        <w:t xml:space="preserve"> prophetic message of Malachi is addressed </w:t>
      </w:r>
      <w:r>
        <w:t xml:space="preserve">exclusively to God’s people, </w:t>
      </w:r>
      <w:r w:rsidRPr="00E47035">
        <w:t>Israel</w:t>
      </w:r>
      <w:r w:rsidR="00521301">
        <w:t>.</w:t>
      </w:r>
      <w:r w:rsidRPr="00E47035">
        <w:rPr>
          <w:vertAlign w:val="superscript"/>
        </w:rPr>
        <w:footnoteReference w:id="44"/>
      </w:r>
      <w:r>
        <w:t xml:space="preserve"> </w:t>
      </w:r>
      <w:r w:rsidR="00521301">
        <w:t xml:space="preserve"> That was primarily the </w:t>
      </w:r>
      <w:r w:rsidRPr="00340FA3">
        <w:t xml:space="preserve">two tribes of Judah and Benjamin, </w:t>
      </w:r>
      <w:r w:rsidR="00521301">
        <w:t>the tribes taken into exile by Babylon.  B</w:t>
      </w:r>
      <w:r>
        <w:t xml:space="preserve">ut </w:t>
      </w:r>
      <w:r w:rsidR="00521301">
        <w:t xml:space="preserve">it </w:t>
      </w:r>
      <w:r>
        <w:t>also includ</w:t>
      </w:r>
      <w:r w:rsidR="00521301">
        <w:t>ed</w:t>
      </w:r>
      <w:r>
        <w:t xml:space="preserve"> </w:t>
      </w:r>
      <w:r w:rsidRPr="00340FA3">
        <w:t xml:space="preserve">individuals </w:t>
      </w:r>
      <w:r>
        <w:t xml:space="preserve">from the </w:t>
      </w:r>
      <w:r w:rsidRPr="00340FA3">
        <w:t>o</w:t>
      </w:r>
      <w:r>
        <w:t xml:space="preserve">ther </w:t>
      </w:r>
      <w:r w:rsidRPr="00340FA3">
        <w:t xml:space="preserve">ten tribes who </w:t>
      </w:r>
      <w:r w:rsidR="0028418C">
        <w:t xml:space="preserve">had been exiled by Assyria, and who </w:t>
      </w:r>
      <w:r w:rsidRPr="00340FA3">
        <w:t xml:space="preserve">returned </w:t>
      </w:r>
      <w:r>
        <w:t>to the</w:t>
      </w:r>
      <w:r w:rsidR="0028418C">
        <w:t>ir</w:t>
      </w:r>
      <w:r>
        <w:t xml:space="preserve"> homeland </w:t>
      </w:r>
      <w:r w:rsidRPr="00340FA3">
        <w:t>with the Jews from Babylon.</w:t>
      </w:r>
      <w:r w:rsidRPr="00340FA3">
        <w:rPr>
          <w:vertAlign w:val="superscript"/>
        </w:rPr>
        <w:footnoteReference w:id="45"/>
      </w:r>
      <w:r>
        <w:t xml:space="preserve">  </w:t>
      </w:r>
    </w:p>
    <w:p w:rsidR="00501878" w:rsidRDefault="00501878" w:rsidP="00501878">
      <w:pPr>
        <w:pStyle w:val="NormalWeb"/>
        <w:spacing w:before="0" w:beforeAutospacing="0" w:after="0" w:afterAutospacing="0" w:line="480" w:lineRule="auto"/>
        <w:ind w:firstLine="720"/>
      </w:pPr>
      <w:r>
        <w:lastRenderedPageBreak/>
        <w:t xml:space="preserve">The Word of God was sent to </w:t>
      </w:r>
      <w:r w:rsidRPr="00340FA3">
        <w:t xml:space="preserve">the </w:t>
      </w:r>
      <w:r w:rsidR="0028418C">
        <w:t xml:space="preserve">remnant of a once powerful people, a people who were now a </w:t>
      </w:r>
      <w:r w:rsidRPr="00340FA3">
        <w:t xml:space="preserve">small colony </w:t>
      </w:r>
      <w:r>
        <w:t xml:space="preserve">made up </w:t>
      </w:r>
      <w:r w:rsidRPr="00340FA3">
        <w:t>of all the tribes who</w:t>
      </w:r>
      <w:r>
        <w:t>’</w:t>
      </w:r>
      <w:r w:rsidRPr="00340FA3">
        <w:t xml:space="preserve">d returned to </w:t>
      </w:r>
      <w:r>
        <w:t>Judea</w:t>
      </w:r>
      <w:r w:rsidRPr="00340FA3">
        <w:t xml:space="preserve"> after the</w:t>
      </w:r>
      <w:r>
        <w:t>ir</w:t>
      </w:r>
      <w:r w:rsidRPr="00340FA3">
        <w:t xml:space="preserve"> Captivity</w:t>
      </w:r>
      <w:r>
        <w:t>.</w:t>
      </w:r>
      <w:r w:rsidRPr="00340FA3">
        <w:rPr>
          <w:vertAlign w:val="superscript"/>
        </w:rPr>
        <w:footnoteReference w:id="46"/>
      </w:r>
      <w:r>
        <w:t xml:space="preserve">  </w:t>
      </w:r>
      <w:r w:rsidR="0028418C">
        <w:t xml:space="preserve">The message </w:t>
      </w:r>
      <w:r>
        <w:t xml:space="preserve">provides God’s </w:t>
      </w:r>
      <w:r w:rsidR="0028418C">
        <w:t xml:space="preserve">people with His </w:t>
      </w:r>
      <w:r>
        <w:t xml:space="preserve">final word until the coming of </w:t>
      </w:r>
      <w:r w:rsidR="00A3719B">
        <w:t>the Messiah</w:t>
      </w:r>
      <w:r>
        <w:t>.</w:t>
      </w:r>
      <w:r>
        <w:rPr>
          <w:rStyle w:val="FootnoteReference"/>
        </w:rPr>
        <w:footnoteReference w:id="47"/>
      </w:r>
    </w:p>
    <w:p w:rsidR="00501878" w:rsidRDefault="00694703" w:rsidP="00501878">
      <w:pPr>
        <w:spacing w:line="480" w:lineRule="auto"/>
        <w:rPr>
          <w:b/>
        </w:rPr>
      </w:pPr>
      <w:r>
        <w:rPr>
          <w:b/>
        </w:rPr>
        <w:t xml:space="preserve">The Book ~ </w:t>
      </w:r>
    </w:p>
    <w:p w:rsidR="00694703" w:rsidRDefault="00501878" w:rsidP="00501878">
      <w:pPr>
        <w:pStyle w:val="NormalWeb"/>
        <w:spacing w:before="0" w:beforeAutospacing="0" w:after="0" w:afterAutospacing="0" w:line="480" w:lineRule="auto"/>
        <w:ind w:firstLine="720"/>
      </w:pPr>
      <w:r>
        <w:t>The book of Malachi is considered by many scholars to be a transitional book</w:t>
      </w:r>
      <w:r w:rsidR="00694703">
        <w:t>, one</w:t>
      </w:r>
      <w:r>
        <w:t xml:space="preserve"> that bridges the gap between the Old Testament covenant and the New.</w:t>
      </w:r>
      <w:r>
        <w:rPr>
          <w:rStyle w:val="FootnoteReference"/>
        </w:rPr>
        <w:footnoteReference w:id="48"/>
      </w:r>
      <w:r>
        <w:t xml:space="preserve">  Malachi would be the last </w:t>
      </w:r>
      <w:r w:rsidRPr="00340FA3">
        <w:t xml:space="preserve">prophet </w:t>
      </w:r>
      <w:r>
        <w:t xml:space="preserve">from God until the coming of </w:t>
      </w:r>
      <w:r w:rsidRPr="00340FA3">
        <w:t>John the Baptist, the forerunner of Christ</w:t>
      </w:r>
      <w:r>
        <w:t>.</w:t>
      </w:r>
      <w:r w:rsidRPr="00340FA3">
        <w:rPr>
          <w:vertAlign w:val="superscript"/>
        </w:rPr>
        <w:footnoteReference w:id="49"/>
      </w:r>
      <w:r>
        <w:t xml:space="preserve">  It</w:t>
      </w:r>
      <w:r w:rsidR="00694703">
        <w:t>’</w:t>
      </w:r>
      <w:r>
        <w:t>s written entirely in Hebrew</w:t>
      </w:r>
      <w:r w:rsidR="00694703">
        <w:t xml:space="preserve"> and </w:t>
      </w:r>
      <w:r>
        <w:t>avoid</w:t>
      </w:r>
      <w:r w:rsidR="00694703">
        <w:t xml:space="preserve">s </w:t>
      </w:r>
      <w:r>
        <w:t>the blending of Persian or Aramaic</w:t>
      </w:r>
      <w:r w:rsidR="00694703">
        <w:t xml:space="preserve"> </w:t>
      </w:r>
      <w:r w:rsidR="00221096">
        <w:t xml:space="preserve">words </w:t>
      </w:r>
      <w:r w:rsidR="00694703">
        <w:t>that we find in some of the other prophetic books</w:t>
      </w:r>
      <w:r>
        <w:t>.</w:t>
      </w:r>
      <w:r>
        <w:rPr>
          <w:rStyle w:val="FootnoteReference"/>
        </w:rPr>
        <w:footnoteReference w:id="50"/>
      </w:r>
      <w:r>
        <w:t xml:space="preserve">  </w:t>
      </w:r>
    </w:p>
    <w:p w:rsidR="00694703" w:rsidRDefault="00501878" w:rsidP="00501878">
      <w:pPr>
        <w:pStyle w:val="NormalWeb"/>
        <w:spacing w:before="0" w:beforeAutospacing="0" w:after="0" w:afterAutospacing="0" w:line="480" w:lineRule="auto"/>
        <w:ind w:firstLine="720"/>
      </w:pPr>
      <w:r>
        <w:t>It reveals a God who has been wronged by those He loves.</w:t>
      </w:r>
      <w:r>
        <w:rPr>
          <w:rStyle w:val="FootnoteReference"/>
        </w:rPr>
        <w:footnoteReference w:id="51"/>
      </w:r>
      <w:r>
        <w:t xml:space="preserve">  </w:t>
      </w:r>
      <w:r w:rsidR="00694703">
        <w:t xml:space="preserve">Malachi 1:2 ~ </w:t>
      </w:r>
    </w:p>
    <w:p w:rsidR="00694703" w:rsidRPr="00694703" w:rsidRDefault="00694703" w:rsidP="00694703">
      <w:pPr>
        <w:pStyle w:val="NormalWeb"/>
        <w:spacing w:before="0" w:beforeAutospacing="0" w:after="0" w:afterAutospacing="0"/>
        <w:ind w:left="1080" w:right="720" w:hanging="360"/>
      </w:pPr>
      <w:r w:rsidRPr="00694703">
        <w:rPr>
          <w:vertAlign w:val="superscript"/>
        </w:rPr>
        <w:t>2</w:t>
      </w:r>
      <w:r w:rsidRPr="00694703">
        <w:tab/>
        <w:t>“I have loved you,” says the Lord.</w:t>
      </w:r>
    </w:p>
    <w:p w:rsidR="00694703" w:rsidRPr="00694703" w:rsidRDefault="00694703" w:rsidP="00694703">
      <w:pPr>
        <w:pStyle w:val="NormalWeb"/>
        <w:spacing w:before="0" w:beforeAutospacing="0" w:after="0" w:afterAutospacing="0"/>
        <w:ind w:left="1080" w:right="720" w:hanging="360"/>
      </w:pPr>
      <w:r w:rsidRPr="00694703">
        <w:t xml:space="preserve">“Yet you say, ‘In what way have </w:t>
      </w:r>
      <w:proofErr w:type="gramStart"/>
      <w:r w:rsidRPr="00694703">
        <w:t>You</w:t>
      </w:r>
      <w:proofErr w:type="gramEnd"/>
      <w:r w:rsidRPr="00694703">
        <w:t xml:space="preserve"> loved us?’</w:t>
      </w:r>
    </w:p>
    <w:p w:rsidR="00694703" w:rsidRPr="00694703" w:rsidRDefault="00694703" w:rsidP="00694703">
      <w:pPr>
        <w:pStyle w:val="NormalWeb"/>
        <w:spacing w:before="0" w:beforeAutospacing="0" w:after="0" w:afterAutospacing="0"/>
        <w:ind w:left="1080" w:right="720" w:hanging="360"/>
      </w:pPr>
      <w:r w:rsidRPr="00694703">
        <w:rPr>
          <w:i/>
        </w:rPr>
        <w:t>Was</w:t>
      </w:r>
      <w:r w:rsidRPr="00694703">
        <w:t xml:space="preserve"> not Esau Jacob’s brother?”</w:t>
      </w:r>
    </w:p>
    <w:p w:rsidR="00694703" w:rsidRDefault="00694703" w:rsidP="00694703">
      <w:pPr>
        <w:pStyle w:val="NormalWeb"/>
        <w:spacing w:before="0" w:beforeAutospacing="0" w:after="0" w:afterAutospacing="0"/>
        <w:ind w:left="1080" w:right="720" w:hanging="360"/>
      </w:pPr>
      <w:r w:rsidRPr="00694703">
        <w:t>Says the Lord.</w:t>
      </w:r>
    </w:p>
    <w:p w:rsidR="00694703" w:rsidRPr="00694703" w:rsidRDefault="00694703" w:rsidP="00694703">
      <w:pPr>
        <w:pStyle w:val="NormalWeb"/>
        <w:spacing w:before="0" w:beforeAutospacing="0" w:after="0" w:afterAutospacing="0"/>
        <w:ind w:left="1080" w:right="720" w:hanging="360"/>
      </w:pPr>
      <w:r>
        <w:t>“Yet Jacob I have loved:</w:t>
      </w:r>
      <w:r w:rsidRPr="00694703">
        <w:rPr>
          <w:vertAlign w:val="superscript"/>
        </w:rPr>
        <w:footnoteReference w:id="52"/>
      </w:r>
    </w:p>
    <w:p w:rsidR="00694703" w:rsidRDefault="00694703" w:rsidP="00694703">
      <w:pPr>
        <w:pStyle w:val="NormalWeb"/>
        <w:spacing w:before="0" w:beforeAutospacing="0" w:after="0" w:afterAutospacing="0"/>
        <w:ind w:left="1080" w:right="720" w:hanging="360"/>
      </w:pPr>
    </w:p>
    <w:p w:rsidR="00501878" w:rsidRDefault="00694703" w:rsidP="00501878">
      <w:pPr>
        <w:pStyle w:val="NormalWeb"/>
        <w:spacing w:before="0" w:beforeAutospacing="0" w:after="0" w:afterAutospacing="0" w:line="480" w:lineRule="auto"/>
        <w:ind w:firstLine="720"/>
      </w:pPr>
      <w:r>
        <w:lastRenderedPageBreak/>
        <w:t>It</w:t>
      </w:r>
      <w:r w:rsidR="00221096">
        <w:t>’</w:t>
      </w:r>
      <w:r>
        <w:t>s sometimes said that the God revealed in the Old Testament is a different, and angry</w:t>
      </w:r>
      <w:r w:rsidR="00221096">
        <w:t>,</w:t>
      </w:r>
      <w:r>
        <w:t xml:space="preserve"> God from what we find in the New Testament.  </w:t>
      </w:r>
      <w:r w:rsidR="00501878">
        <w:t xml:space="preserve">And yet, God remains the same, </w:t>
      </w:r>
      <w:r w:rsidR="00221096">
        <w:t xml:space="preserve">He remains </w:t>
      </w:r>
      <w:r w:rsidR="00501878">
        <w:t xml:space="preserve">the God who loves; 1 John 4:9-10 ~ </w:t>
      </w:r>
    </w:p>
    <w:p w:rsidR="00501878" w:rsidRDefault="00501878" w:rsidP="00501878">
      <w:pPr>
        <w:pStyle w:val="NormalWeb"/>
        <w:spacing w:before="0" w:beforeAutospacing="0" w:after="0" w:afterAutospacing="0"/>
        <w:ind w:left="720" w:right="720"/>
      </w:pPr>
      <w:r w:rsidRPr="00A93C4B">
        <w:rPr>
          <w:vertAlign w:val="superscript"/>
        </w:rPr>
        <w:t>9 </w:t>
      </w:r>
      <w:r w:rsidRPr="00A93C4B">
        <w:t xml:space="preserve">In this the love of God was manifested toward us, that God has sent His only begotten Son into the world, that we might live through Him. </w:t>
      </w:r>
      <w:r w:rsidRPr="00A93C4B">
        <w:rPr>
          <w:vertAlign w:val="superscript"/>
        </w:rPr>
        <w:t>10 </w:t>
      </w:r>
      <w:r w:rsidRPr="00A93C4B">
        <w:t xml:space="preserve">In this is love, not that we loved God, but that He loved us and sent His Son </w:t>
      </w:r>
      <w:r w:rsidRPr="00A93C4B">
        <w:rPr>
          <w:i/>
        </w:rPr>
        <w:t>to be</w:t>
      </w:r>
      <w:r w:rsidRPr="00A93C4B">
        <w:t xml:space="preserve"> the propitiation for our sins.</w:t>
      </w:r>
      <w:r w:rsidRPr="00A93C4B">
        <w:rPr>
          <w:vertAlign w:val="superscript"/>
        </w:rPr>
        <w:footnoteReference w:id="53"/>
      </w:r>
    </w:p>
    <w:p w:rsidR="00501878" w:rsidRDefault="00501878" w:rsidP="00501878">
      <w:pPr>
        <w:pStyle w:val="NormalWeb"/>
        <w:spacing w:before="0" w:beforeAutospacing="0" w:after="0" w:afterAutospacing="0"/>
        <w:ind w:left="720" w:right="720"/>
      </w:pPr>
    </w:p>
    <w:p w:rsidR="00501878" w:rsidRDefault="00694703" w:rsidP="00501878">
      <w:pPr>
        <w:pStyle w:val="NormalWeb"/>
        <w:spacing w:before="0" w:beforeAutospacing="0" w:after="0" w:afterAutospacing="0" w:line="480" w:lineRule="auto"/>
        <w:ind w:firstLine="720"/>
      </w:pPr>
      <w:r>
        <w:t xml:space="preserve">Malachi </w:t>
      </w:r>
      <w:r w:rsidR="00501878">
        <w:t xml:space="preserve">will address three problems, a defiled priesthood, intermarrying </w:t>
      </w:r>
      <w:r>
        <w:t xml:space="preserve">of God’s people with those who are not His, </w:t>
      </w:r>
      <w:r w:rsidR="00501878">
        <w:t>divorce, and finally, offerings to God.</w:t>
      </w:r>
      <w:r w:rsidR="00501878">
        <w:rPr>
          <w:rStyle w:val="FootnoteReference"/>
        </w:rPr>
        <w:footnoteReference w:id="54"/>
      </w:r>
      <w:r w:rsidR="00501878">
        <w:t xml:space="preserve">  These were becoming a problem because life simply continued on</w:t>
      </w:r>
      <w:r>
        <w:t>.  Time passed</w:t>
      </w:r>
      <w:r w:rsidR="00501878">
        <w:t xml:space="preserve">, </w:t>
      </w:r>
      <w:r>
        <w:t>nothing out of the ordinary seemed to be happening.</w:t>
      </w:r>
      <w:r>
        <w:rPr>
          <w:rStyle w:val="FootnoteReference"/>
        </w:rPr>
        <w:footnoteReference w:id="55"/>
      </w:r>
      <w:r>
        <w:t xml:space="preserve">  T</w:t>
      </w:r>
      <w:r w:rsidR="00501878">
        <w:t>he grind of life</w:t>
      </w:r>
      <w:r>
        <w:t>,</w:t>
      </w:r>
      <w:r w:rsidR="00501878">
        <w:t xml:space="preserve"> with no great deeds, </w:t>
      </w:r>
      <w:r w:rsidR="00A3719B">
        <w:t xml:space="preserve">and </w:t>
      </w:r>
      <w:r>
        <w:t xml:space="preserve">with </w:t>
      </w:r>
      <w:r w:rsidR="00501878">
        <w:t xml:space="preserve">no horrible persecutions, </w:t>
      </w:r>
      <w:r>
        <w:t xml:space="preserve">was </w:t>
      </w:r>
      <w:r w:rsidR="00501878">
        <w:t>simply going on</w:t>
      </w:r>
      <w:r>
        <w:t xml:space="preserve">, and it </w:t>
      </w:r>
      <w:r w:rsidR="00501878">
        <w:t>was taking its toll</w:t>
      </w:r>
      <w:r>
        <w:t xml:space="preserve"> as people became complacent about their relationship with God</w:t>
      </w:r>
      <w:r w:rsidR="00501878">
        <w:t>.</w:t>
      </w:r>
      <w:r w:rsidR="00501878">
        <w:rPr>
          <w:rStyle w:val="FootnoteReference"/>
        </w:rPr>
        <w:footnoteReference w:id="56"/>
      </w:r>
    </w:p>
    <w:p w:rsidR="00501878" w:rsidRDefault="00501878" w:rsidP="00501878">
      <w:pPr>
        <w:pStyle w:val="NormalWeb"/>
        <w:spacing w:before="0" w:beforeAutospacing="0" w:after="0" w:afterAutospacing="0" w:line="480" w:lineRule="auto"/>
        <w:ind w:firstLine="720"/>
      </w:pPr>
      <w:r>
        <w:t>The call to faith, biblical faith, is an active faith, one that is willing to wait for God to move, trusting that He will keep His word when nothing seems to be changing.</w:t>
      </w:r>
      <w:r>
        <w:rPr>
          <w:rStyle w:val="FootnoteReference"/>
        </w:rPr>
        <w:footnoteReference w:id="57"/>
      </w:r>
      <w:r>
        <w:t xml:space="preserve">  It is a faith that</w:t>
      </w:r>
      <w:r w:rsidR="00221096">
        <w:t>’</w:t>
      </w:r>
      <w:r>
        <w:t>s ready to obey because we trust that God knows what’s best.</w:t>
      </w:r>
      <w:r>
        <w:rPr>
          <w:rStyle w:val="FootnoteReference"/>
        </w:rPr>
        <w:footnoteReference w:id="58"/>
      </w:r>
      <w:r>
        <w:t xml:space="preserve">  It is a faith that looks to the future even as the pr</w:t>
      </w:r>
      <w:r w:rsidR="00221096">
        <w:t>esent drags on in its sameness</w:t>
      </w:r>
      <w:r>
        <w:t>.</w:t>
      </w:r>
      <w:r>
        <w:rPr>
          <w:rStyle w:val="FootnoteReference"/>
        </w:rPr>
        <w:footnoteReference w:id="59"/>
      </w:r>
    </w:p>
    <w:p w:rsidR="00EA4226" w:rsidRPr="00EA4226" w:rsidRDefault="00EA4226" w:rsidP="00EA4226">
      <w:pPr>
        <w:pStyle w:val="NormalWeb"/>
        <w:spacing w:before="0" w:beforeAutospacing="0" w:after="0" w:afterAutospacing="0" w:line="480" w:lineRule="auto"/>
        <w:rPr>
          <w:b/>
        </w:rPr>
      </w:pPr>
      <w:r w:rsidRPr="00EA4226">
        <w:rPr>
          <w:b/>
        </w:rPr>
        <w:t xml:space="preserve">God Spoke ~ </w:t>
      </w:r>
    </w:p>
    <w:p w:rsidR="00EA4226" w:rsidRDefault="00EA4226" w:rsidP="00501878">
      <w:pPr>
        <w:pStyle w:val="NormalWeb"/>
        <w:spacing w:before="0" w:beforeAutospacing="0" w:after="0" w:afterAutospacing="0" w:line="480" w:lineRule="auto"/>
        <w:ind w:firstLine="720"/>
      </w:pPr>
      <w:r>
        <w:lastRenderedPageBreak/>
        <w:t xml:space="preserve">So at the outset we need to recognize that we’re dealing with something powerful and profound, God speaking; Malachi 1:1 ~ </w:t>
      </w:r>
    </w:p>
    <w:p w:rsidR="00EA4226" w:rsidRDefault="00EA4226" w:rsidP="00EA4226">
      <w:pPr>
        <w:pStyle w:val="NormalWeb"/>
        <w:spacing w:before="0" w:beforeAutospacing="0" w:after="0" w:afterAutospacing="0"/>
        <w:ind w:left="720" w:right="720" w:firstLine="720"/>
      </w:pPr>
      <w:r w:rsidRPr="00EA4226">
        <w:rPr>
          <w:b/>
        </w:rPr>
        <w:t>1</w:t>
      </w:r>
      <w:r w:rsidRPr="00EA4226">
        <w:t xml:space="preserve"> The burden of the word of the Lord to Israel by Malachi.</w:t>
      </w:r>
      <w:r w:rsidRPr="00EA4226">
        <w:rPr>
          <w:vertAlign w:val="superscript"/>
        </w:rPr>
        <w:footnoteReference w:id="60"/>
      </w:r>
    </w:p>
    <w:p w:rsidR="00EA4226" w:rsidRDefault="00EA4226" w:rsidP="00EA4226">
      <w:pPr>
        <w:pStyle w:val="NormalWeb"/>
        <w:spacing w:before="0" w:beforeAutospacing="0" w:after="0" w:afterAutospacing="0"/>
        <w:ind w:left="720" w:right="720" w:firstLine="720"/>
      </w:pPr>
    </w:p>
    <w:p w:rsidR="00501878" w:rsidRDefault="00501878" w:rsidP="00501878">
      <w:pPr>
        <w:pStyle w:val="NormalWeb"/>
        <w:spacing w:before="0" w:beforeAutospacing="0" w:after="0" w:afterAutospacing="0" w:line="480" w:lineRule="auto"/>
        <w:ind w:firstLine="720"/>
      </w:pPr>
      <w:r>
        <w:t xml:space="preserve">God’s word </w:t>
      </w:r>
      <w:r w:rsidR="00EA4226">
        <w:t xml:space="preserve">is </w:t>
      </w:r>
      <w:r>
        <w:t>spoke</w:t>
      </w:r>
      <w:r w:rsidR="00EA4226">
        <w:t xml:space="preserve">n in </w:t>
      </w:r>
      <w:r>
        <w:t xml:space="preserve">power, it </w:t>
      </w:r>
      <w:r w:rsidR="00EA4226">
        <w:t xml:space="preserve">proceeds from Him in such a way that </w:t>
      </w:r>
      <w:r>
        <w:t xml:space="preserve">it will always </w:t>
      </w:r>
      <w:r w:rsidR="00EA4226">
        <w:t>bring about what He intends.</w:t>
      </w:r>
      <w:r>
        <w:t xml:space="preserve">  God says this, regarding His word: Isaiah 55:11 ~ </w:t>
      </w:r>
    </w:p>
    <w:p w:rsidR="00501878" w:rsidRPr="006E70E4" w:rsidRDefault="00501878" w:rsidP="00501878">
      <w:pPr>
        <w:pStyle w:val="NormalWeb"/>
        <w:spacing w:before="0" w:beforeAutospacing="0" w:after="0" w:afterAutospacing="0"/>
        <w:ind w:left="1080" w:right="720" w:hanging="360"/>
      </w:pPr>
      <w:r w:rsidRPr="006E70E4">
        <w:rPr>
          <w:vertAlign w:val="superscript"/>
        </w:rPr>
        <w:t>11</w:t>
      </w:r>
      <w:r w:rsidRPr="006E70E4">
        <w:tab/>
        <w:t xml:space="preserve">So shall </w:t>
      </w:r>
      <w:proofErr w:type="gramStart"/>
      <w:r w:rsidRPr="006E70E4">
        <w:t>My</w:t>
      </w:r>
      <w:proofErr w:type="gramEnd"/>
      <w:r w:rsidRPr="006E70E4">
        <w:t xml:space="preserve"> word be that goes forth from My mouth;</w:t>
      </w:r>
    </w:p>
    <w:p w:rsidR="00501878" w:rsidRPr="006E70E4" w:rsidRDefault="00501878" w:rsidP="00501878">
      <w:pPr>
        <w:pStyle w:val="NormalWeb"/>
        <w:spacing w:before="0" w:beforeAutospacing="0" w:after="0" w:afterAutospacing="0"/>
        <w:ind w:left="1080" w:right="720" w:hanging="360"/>
      </w:pPr>
      <w:r w:rsidRPr="006E70E4">
        <w:t xml:space="preserve">It shall not return to </w:t>
      </w:r>
      <w:proofErr w:type="gramStart"/>
      <w:r w:rsidRPr="006E70E4">
        <w:t>Me</w:t>
      </w:r>
      <w:proofErr w:type="gramEnd"/>
      <w:r w:rsidRPr="006E70E4">
        <w:t xml:space="preserve"> void,</w:t>
      </w:r>
    </w:p>
    <w:p w:rsidR="00501878" w:rsidRPr="006E70E4" w:rsidRDefault="00501878" w:rsidP="00501878">
      <w:pPr>
        <w:pStyle w:val="NormalWeb"/>
        <w:spacing w:before="0" w:beforeAutospacing="0" w:after="0" w:afterAutospacing="0"/>
        <w:ind w:left="1080" w:right="720" w:hanging="360"/>
      </w:pPr>
      <w:r w:rsidRPr="006E70E4">
        <w:t>But it shall accomplish what I please,</w:t>
      </w:r>
    </w:p>
    <w:p w:rsidR="00501878" w:rsidRPr="006E70E4" w:rsidRDefault="00501878" w:rsidP="00501878">
      <w:pPr>
        <w:pStyle w:val="NormalWeb"/>
        <w:spacing w:before="0" w:beforeAutospacing="0" w:after="0" w:afterAutospacing="0"/>
        <w:ind w:left="1080" w:right="720" w:hanging="360"/>
      </w:pPr>
      <w:r w:rsidRPr="006E70E4">
        <w:t xml:space="preserve">And it shall prosper </w:t>
      </w:r>
      <w:r w:rsidRPr="006E70E4">
        <w:rPr>
          <w:i/>
        </w:rPr>
        <w:t>in the thing</w:t>
      </w:r>
      <w:r w:rsidRPr="006E70E4">
        <w:t xml:space="preserve"> for which I sent it.</w:t>
      </w:r>
      <w:r w:rsidRPr="006E70E4">
        <w:rPr>
          <w:vertAlign w:val="superscript"/>
        </w:rPr>
        <w:footnoteReference w:id="61"/>
      </w:r>
    </w:p>
    <w:p w:rsidR="00501878" w:rsidRDefault="00501878" w:rsidP="00501878">
      <w:pPr>
        <w:pStyle w:val="NormalWeb"/>
        <w:spacing w:before="0" w:beforeAutospacing="0" w:after="0" w:afterAutospacing="0"/>
        <w:ind w:left="1080" w:right="720" w:hanging="360"/>
      </w:pPr>
    </w:p>
    <w:p w:rsidR="00EA4226" w:rsidRDefault="00501878" w:rsidP="00501878">
      <w:pPr>
        <w:pStyle w:val="NormalWeb"/>
        <w:spacing w:before="0" w:beforeAutospacing="0" w:after="0" w:afterAutospacing="0" w:line="480" w:lineRule="auto"/>
        <w:ind w:firstLine="720"/>
      </w:pPr>
      <w:r w:rsidRPr="00340FA3">
        <w:t>God still has a message of truth for people today.</w:t>
      </w:r>
      <w:r w:rsidRPr="00340FA3">
        <w:rPr>
          <w:vertAlign w:val="superscript"/>
        </w:rPr>
        <w:footnoteReference w:id="62"/>
      </w:r>
      <w:r>
        <w:t xml:space="preserve">  How we respond to that message will determine in what sense it will be a burden to us.</w:t>
      </w:r>
      <w:r w:rsidRPr="006E70E4">
        <w:rPr>
          <w:vertAlign w:val="superscript"/>
        </w:rPr>
        <w:t xml:space="preserve"> </w:t>
      </w:r>
      <w:r w:rsidRPr="006E70E4">
        <w:rPr>
          <w:vertAlign w:val="superscript"/>
        </w:rPr>
        <w:footnoteReference w:id="63"/>
      </w:r>
      <w:r>
        <w:t xml:space="preserve">  Rejecting it, God’s message will </w:t>
      </w:r>
      <w:r w:rsidR="00EA4226">
        <w:t xml:space="preserve">bear down on our spirits, it will hound us.  If we continue to resist what He says, it will ultimately stand in testimony against us on the final Day of Judgment; Zephaniah 1:14-17 ~ </w:t>
      </w:r>
    </w:p>
    <w:p w:rsidR="00EA4226" w:rsidRPr="00EA4226" w:rsidRDefault="00EA4226" w:rsidP="00EA4226">
      <w:pPr>
        <w:pStyle w:val="NormalWeb"/>
        <w:spacing w:before="0" w:beforeAutospacing="0" w:after="0" w:afterAutospacing="0"/>
        <w:ind w:left="1080" w:right="720" w:hanging="360"/>
      </w:pPr>
      <w:r w:rsidRPr="00EA4226">
        <w:rPr>
          <w:vertAlign w:val="superscript"/>
        </w:rPr>
        <w:t>14</w:t>
      </w:r>
      <w:r w:rsidRPr="00EA4226">
        <w:tab/>
        <w:t xml:space="preserve">The great day of the Lord </w:t>
      </w:r>
      <w:r w:rsidRPr="00EA4226">
        <w:rPr>
          <w:i/>
        </w:rPr>
        <w:t>is</w:t>
      </w:r>
      <w:r w:rsidRPr="00EA4226">
        <w:t xml:space="preserve"> near;</w:t>
      </w:r>
    </w:p>
    <w:p w:rsidR="00EA4226" w:rsidRPr="00EA4226" w:rsidRDefault="00EA4226" w:rsidP="00EA4226">
      <w:pPr>
        <w:pStyle w:val="NormalWeb"/>
        <w:spacing w:before="0" w:beforeAutospacing="0" w:after="0" w:afterAutospacing="0"/>
        <w:ind w:left="1080" w:right="720" w:hanging="360"/>
      </w:pPr>
      <w:r w:rsidRPr="00EA4226">
        <w:rPr>
          <w:i/>
        </w:rPr>
        <w:t>It is</w:t>
      </w:r>
      <w:r w:rsidRPr="00EA4226">
        <w:t xml:space="preserve"> near and hastens quickly.</w:t>
      </w:r>
    </w:p>
    <w:p w:rsidR="00EA4226" w:rsidRPr="00EA4226" w:rsidRDefault="00EA4226" w:rsidP="00EA4226">
      <w:pPr>
        <w:pStyle w:val="NormalWeb"/>
        <w:spacing w:before="0" w:beforeAutospacing="0" w:after="0" w:afterAutospacing="0"/>
        <w:ind w:left="1080" w:right="720" w:hanging="360"/>
      </w:pPr>
      <w:r w:rsidRPr="00EA4226">
        <w:t>The noise of the day of the Lord is bitter;</w:t>
      </w:r>
    </w:p>
    <w:p w:rsidR="00EA4226" w:rsidRPr="00EA4226" w:rsidRDefault="00EA4226" w:rsidP="00EA4226">
      <w:pPr>
        <w:pStyle w:val="NormalWeb"/>
        <w:spacing w:before="0" w:beforeAutospacing="0" w:after="0" w:afterAutospacing="0"/>
        <w:ind w:left="1080" w:right="720" w:hanging="360"/>
      </w:pPr>
      <w:r w:rsidRPr="00EA4226">
        <w:t>There the mighty men shall cry out.</w:t>
      </w:r>
    </w:p>
    <w:p w:rsidR="00EA4226" w:rsidRPr="00EA4226" w:rsidRDefault="00EA4226" w:rsidP="00EA4226">
      <w:pPr>
        <w:pStyle w:val="NormalWeb"/>
        <w:spacing w:before="0" w:beforeAutospacing="0" w:after="0" w:afterAutospacing="0"/>
        <w:ind w:left="1080" w:right="720" w:hanging="360"/>
      </w:pPr>
      <w:r w:rsidRPr="00EA4226">
        <w:rPr>
          <w:vertAlign w:val="superscript"/>
        </w:rPr>
        <w:t>15</w:t>
      </w:r>
      <w:r w:rsidRPr="00EA4226">
        <w:tab/>
        <w:t xml:space="preserve">That day </w:t>
      </w:r>
      <w:r w:rsidRPr="00EA4226">
        <w:rPr>
          <w:i/>
        </w:rPr>
        <w:t>is</w:t>
      </w:r>
      <w:r w:rsidRPr="00EA4226">
        <w:t xml:space="preserve"> a day of wrath,</w:t>
      </w:r>
    </w:p>
    <w:p w:rsidR="00EA4226" w:rsidRPr="00EA4226" w:rsidRDefault="00EA4226" w:rsidP="00EA4226">
      <w:pPr>
        <w:pStyle w:val="NormalWeb"/>
        <w:spacing w:before="0" w:beforeAutospacing="0" w:after="0" w:afterAutospacing="0"/>
        <w:ind w:left="1080" w:right="720" w:hanging="360"/>
      </w:pPr>
      <w:r w:rsidRPr="00EA4226">
        <w:t>A day of trouble and distress,</w:t>
      </w:r>
    </w:p>
    <w:p w:rsidR="00EA4226" w:rsidRPr="00EA4226" w:rsidRDefault="00EA4226" w:rsidP="00EA4226">
      <w:pPr>
        <w:pStyle w:val="NormalWeb"/>
        <w:spacing w:before="0" w:beforeAutospacing="0" w:after="0" w:afterAutospacing="0"/>
        <w:ind w:left="1080" w:right="720" w:hanging="360"/>
      </w:pPr>
      <w:r w:rsidRPr="00EA4226">
        <w:t>A day of devastation and desolation,</w:t>
      </w:r>
    </w:p>
    <w:p w:rsidR="00EA4226" w:rsidRPr="00EA4226" w:rsidRDefault="00EA4226" w:rsidP="00EA4226">
      <w:pPr>
        <w:pStyle w:val="NormalWeb"/>
        <w:spacing w:before="0" w:beforeAutospacing="0" w:after="0" w:afterAutospacing="0"/>
        <w:ind w:left="1080" w:right="720" w:hanging="360"/>
      </w:pPr>
      <w:r w:rsidRPr="00EA4226">
        <w:t>A day of darkness and gloominess,</w:t>
      </w:r>
    </w:p>
    <w:p w:rsidR="00EA4226" w:rsidRPr="00EA4226" w:rsidRDefault="00EA4226" w:rsidP="00EA4226">
      <w:pPr>
        <w:pStyle w:val="NormalWeb"/>
        <w:spacing w:before="0" w:beforeAutospacing="0" w:after="0" w:afterAutospacing="0"/>
        <w:ind w:left="1080" w:right="720" w:hanging="360"/>
      </w:pPr>
      <w:r w:rsidRPr="00EA4226">
        <w:t>A day of clouds and thick darkness,</w:t>
      </w:r>
    </w:p>
    <w:p w:rsidR="00EA4226" w:rsidRPr="00EA4226" w:rsidRDefault="00EA4226" w:rsidP="00EA4226">
      <w:pPr>
        <w:pStyle w:val="NormalWeb"/>
        <w:spacing w:before="0" w:beforeAutospacing="0" w:after="0" w:afterAutospacing="0"/>
        <w:ind w:left="1080" w:right="720" w:hanging="360"/>
      </w:pPr>
      <w:r w:rsidRPr="00EA4226">
        <w:rPr>
          <w:vertAlign w:val="superscript"/>
        </w:rPr>
        <w:t>16</w:t>
      </w:r>
      <w:r w:rsidRPr="00EA4226">
        <w:tab/>
        <w:t>A day of trumpet and alarm</w:t>
      </w:r>
    </w:p>
    <w:p w:rsidR="00EA4226" w:rsidRPr="00EA4226" w:rsidRDefault="00EA4226" w:rsidP="00EA4226">
      <w:pPr>
        <w:pStyle w:val="NormalWeb"/>
        <w:spacing w:before="0" w:beforeAutospacing="0" w:after="0" w:afterAutospacing="0"/>
        <w:ind w:left="1080" w:right="720" w:hanging="360"/>
      </w:pPr>
      <w:r w:rsidRPr="00EA4226">
        <w:t>Against the fortified cities</w:t>
      </w:r>
    </w:p>
    <w:p w:rsidR="00EA4226" w:rsidRPr="00EA4226" w:rsidRDefault="00EA4226" w:rsidP="00EA4226">
      <w:pPr>
        <w:pStyle w:val="NormalWeb"/>
        <w:spacing w:before="0" w:beforeAutospacing="0" w:after="0" w:afterAutospacing="0"/>
        <w:ind w:left="1080" w:right="720" w:hanging="360"/>
      </w:pPr>
      <w:r w:rsidRPr="00EA4226">
        <w:t>And against the high towers.</w:t>
      </w:r>
    </w:p>
    <w:p w:rsidR="00EA4226" w:rsidRPr="00EA4226" w:rsidRDefault="00EA4226" w:rsidP="00EA4226">
      <w:pPr>
        <w:pStyle w:val="NormalWeb"/>
        <w:spacing w:before="0" w:beforeAutospacing="0" w:after="0" w:afterAutospacing="0"/>
        <w:ind w:left="1080" w:right="720" w:hanging="360"/>
      </w:pPr>
      <w:r w:rsidRPr="00EA4226">
        <w:rPr>
          <w:vertAlign w:val="superscript"/>
        </w:rPr>
        <w:t>17</w:t>
      </w:r>
      <w:r w:rsidRPr="00EA4226">
        <w:tab/>
        <w:t>“I will bring distress upon men,</w:t>
      </w:r>
    </w:p>
    <w:p w:rsidR="00EA4226" w:rsidRPr="00EA4226" w:rsidRDefault="00EA4226" w:rsidP="00EA4226">
      <w:pPr>
        <w:pStyle w:val="NormalWeb"/>
        <w:spacing w:before="0" w:beforeAutospacing="0" w:after="0" w:afterAutospacing="0"/>
        <w:ind w:left="1080" w:right="720" w:hanging="360"/>
      </w:pPr>
      <w:r w:rsidRPr="00EA4226">
        <w:t>And they shall walk like blind men,</w:t>
      </w:r>
    </w:p>
    <w:p w:rsidR="00EA4226" w:rsidRPr="00EA4226" w:rsidRDefault="00EA4226" w:rsidP="00EA4226">
      <w:pPr>
        <w:pStyle w:val="NormalWeb"/>
        <w:spacing w:before="0" w:beforeAutospacing="0" w:after="0" w:afterAutospacing="0"/>
        <w:ind w:left="1080" w:right="720" w:hanging="360"/>
      </w:pPr>
      <w:r w:rsidRPr="00EA4226">
        <w:t>Because they have sinned against the Lord;</w:t>
      </w:r>
    </w:p>
    <w:p w:rsidR="00EA4226" w:rsidRPr="00EA4226" w:rsidRDefault="00EA4226" w:rsidP="00EA4226">
      <w:pPr>
        <w:pStyle w:val="NormalWeb"/>
        <w:spacing w:before="0" w:beforeAutospacing="0" w:after="0" w:afterAutospacing="0"/>
        <w:ind w:left="1080" w:right="720" w:hanging="360"/>
      </w:pPr>
      <w:r w:rsidRPr="00EA4226">
        <w:lastRenderedPageBreak/>
        <w:t>Their blood shall be poured out like dust,</w:t>
      </w:r>
    </w:p>
    <w:p w:rsidR="00EA4226" w:rsidRPr="00EA4226" w:rsidRDefault="00EA4226" w:rsidP="00EA4226">
      <w:pPr>
        <w:pStyle w:val="NormalWeb"/>
        <w:spacing w:before="0" w:beforeAutospacing="0" w:after="0" w:afterAutospacing="0"/>
        <w:ind w:left="1080" w:right="720" w:hanging="360"/>
      </w:pPr>
      <w:r w:rsidRPr="00EA4226">
        <w:t>And their flesh like refuse.”</w:t>
      </w:r>
      <w:r w:rsidRPr="00EA4226">
        <w:rPr>
          <w:vertAlign w:val="superscript"/>
        </w:rPr>
        <w:footnoteReference w:id="64"/>
      </w:r>
    </w:p>
    <w:p w:rsidR="00EA4226" w:rsidRDefault="00EA4226" w:rsidP="00EA4226">
      <w:pPr>
        <w:pStyle w:val="NormalWeb"/>
        <w:spacing w:before="0" w:beforeAutospacing="0" w:after="0" w:afterAutospacing="0"/>
        <w:ind w:left="720" w:right="720"/>
      </w:pPr>
    </w:p>
    <w:p w:rsidR="008B1693" w:rsidRDefault="00EA4226" w:rsidP="00501878">
      <w:pPr>
        <w:pStyle w:val="NormalWeb"/>
        <w:spacing w:before="0" w:beforeAutospacing="0" w:after="0" w:afterAutospacing="0" w:line="480" w:lineRule="auto"/>
        <w:ind w:firstLine="720"/>
      </w:pPr>
      <w:r>
        <w:t xml:space="preserve">Although we ignore God </w:t>
      </w:r>
      <w:r w:rsidR="002D084F">
        <w:t xml:space="preserve">to </w:t>
      </w:r>
      <w:r>
        <w:t xml:space="preserve">our own peril, </w:t>
      </w:r>
      <w:r w:rsidR="00501878">
        <w:t xml:space="preserve">accepting </w:t>
      </w:r>
      <w:r>
        <w:t xml:space="preserve">what He says </w:t>
      </w:r>
      <w:r w:rsidR="00501878">
        <w:t xml:space="preserve">will </w:t>
      </w:r>
      <w:r w:rsidR="00A3719B">
        <w:t xml:space="preserve">necessarily </w:t>
      </w:r>
      <w:r w:rsidR="00501878">
        <w:t>change our lives.</w:t>
      </w:r>
      <w:r w:rsidR="00501878" w:rsidRPr="006E70E4">
        <w:rPr>
          <w:vertAlign w:val="superscript"/>
        </w:rPr>
        <w:t xml:space="preserve"> </w:t>
      </w:r>
      <w:r w:rsidR="00501878" w:rsidRPr="006E70E4">
        <w:rPr>
          <w:vertAlign w:val="superscript"/>
        </w:rPr>
        <w:footnoteReference w:id="65"/>
      </w:r>
      <w:r w:rsidR="00501878">
        <w:t xml:space="preserve">  </w:t>
      </w:r>
      <w:r w:rsidR="008B1693">
        <w:t xml:space="preserve">We find that this is exactly what happened at the founding of the Church; Acts 2:41-42 ~ </w:t>
      </w:r>
    </w:p>
    <w:p w:rsidR="008B1693" w:rsidRDefault="008B1693" w:rsidP="008B1693">
      <w:pPr>
        <w:pStyle w:val="NormalWeb"/>
        <w:spacing w:before="0" w:beforeAutospacing="0" w:after="0" w:afterAutospacing="0"/>
        <w:ind w:left="720" w:right="720"/>
      </w:pPr>
      <w:r w:rsidRPr="008B1693">
        <w:rPr>
          <w:vertAlign w:val="superscript"/>
        </w:rPr>
        <w:t>41 </w:t>
      </w:r>
      <w:r w:rsidRPr="008B1693">
        <w:t xml:space="preserve">Then those who gladly received his word were baptized; and that day about three thousand souls were added </w:t>
      </w:r>
      <w:r w:rsidRPr="008B1693">
        <w:rPr>
          <w:i/>
        </w:rPr>
        <w:t>to them</w:t>
      </w:r>
      <w:r w:rsidRPr="008B1693">
        <w:t xml:space="preserve">. </w:t>
      </w:r>
      <w:r w:rsidRPr="008B1693">
        <w:rPr>
          <w:vertAlign w:val="superscript"/>
        </w:rPr>
        <w:t>42 </w:t>
      </w:r>
      <w:r w:rsidRPr="008B1693">
        <w:t>And they continued steadfastly in the apostles’ doctrine and fellowship, in the breaking of bread, and in prayers.</w:t>
      </w:r>
      <w:r w:rsidRPr="008B1693">
        <w:rPr>
          <w:vertAlign w:val="superscript"/>
        </w:rPr>
        <w:footnoteReference w:id="66"/>
      </w:r>
    </w:p>
    <w:p w:rsidR="008B1693" w:rsidRDefault="008B1693" w:rsidP="008B1693">
      <w:pPr>
        <w:pStyle w:val="NormalWeb"/>
        <w:spacing w:before="0" w:beforeAutospacing="0" w:after="0" w:afterAutospacing="0"/>
        <w:ind w:left="720" w:right="720"/>
      </w:pPr>
    </w:p>
    <w:p w:rsidR="00501878" w:rsidRDefault="008B1693" w:rsidP="00501878">
      <w:pPr>
        <w:pStyle w:val="NormalWeb"/>
        <w:spacing w:before="0" w:beforeAutospacing="0" w:after="0" w:afterAutospacing="0" w:line="480" w:lineRule="auto"/>
        <w:ind w:firstLine="720"/>
        <w:rPr>
          <w:bCs/>
        </w:rPr>
      </w:pPr>
      <w:r>
        <w:t xml:space="preserve">God’s word will always be a burden in the sense that it either oppresses or brings change.  </w:t>
      </w:r>
      <w:r w:rsidR="00501878">
        <w:t>It will be a burden either way, but for those who respond i</w:t>
      </w:r>
      <w:r>
        <w:t>n</w:t>
      </w:r>
      <w:r w:rsidR="00501878">
        <w:t xml:space="preserve"> faith it will be a light burden indeed;</w:t>
      </w:r>
      <w:r w:rsidR="00501878" w:rsidRPr="006E70E4">
        <w:rPr>
          <w:vertAlign w:val="superscript"/>
        </w:rPr>
        <w:footnoteReference w:id="67"/>
      </w:r>
      <w:r w:rsidR="00501878">
        <w:rPr>
          <w:bCs/>
        </w:rPr>
        <w:t xml:space="preserve"> Matthew 11:28-30 ~ </w:t>
      </w:r>
    </w:p>
    <w:p w:rsidR="00501878" w:rsidRDefault="00501878" w:rsidP="00501878">
      <w:pPr>
        <w:pStyle w:val="NormalWeb"/>
        <w:spacing w:before="0" w:beforeAutospacing="0" w:after="0" w:afterAutospacing="0"/>
        <w:ind w:left="720" w:right="720"/>
        <w:rPr>
          <w:bCs/>
        </w:rPr>
      </w:pPr>
      <w:r w:rsidRPr="006E70E4">
        <w:rPr>
          <w:bCs/>
          <w:vertAlign w:val="superscript"/>
        </w:rPr>
        <w:t>28 </w:t>
      </w:r>
      <w:r w:rsidRPr="006E70E4">
        <w:rPr>
          <w:bCs/>
        </w:rPr>
        <w:t xml:space="preserve">Come to </w:t>
      </w:r>
      <w:proofErr w:type="gramStart"/>
      <w:r w:rsidRPr="006E70E4">
        <w:rPr>
          <w:bCs/>
        </w:rPr>
        <w:t>Me</w:t>
      </w:r>
      <w:proofErr w:type="gramEnd"/>
      <w:r w:rsidRPr="006E70E4">
        <w:rPr>
          <w:bCs/>
        </w:rPr>
        <w:t xml:space="preserve">, all </w:t>
      </w:r>
      <w:r w:rsidRPr="006E70E4">
        <w:rPr>
          <w:bCs/>
          <w:i/>
        </w:rPr>
        <w:t>you</w:t>
      </w:r>
      <w:r w:rsidRPr="006E70E4">
        <w:rPr>
          <w:bCs/>
        </w:rPr>
        <w:t xml:space="preserve"> who labor and are heavy laden, and I will give you rest. </w:t>
      </w:r>
      <w:r w:rsidRPr="006E70E4">
        <w:rPr>
          <w:bCs/>
          <w:vertAlign w:val="superscript"/>
        </w:rPr>
        <w:t>29 </w:t>
      </w:r>
      <w:r w:rsidRPr="006E70E4">
        <w:rPr>
          <w:bCs/>
        </w:rPr>
        <w:t xml:space="preserve">Take My yoke upon you and learn from </w:t>
      </w:r>
      <w:proofErr w:type="gramStart"/>
      <w:r w:rsidRPr="006E70E4">
        <w:rPr>
          <w:bCs/>
        </w:rPr>
        <w:t>Me</w:t>
      </w:r>
      <w:proofErr w:type="gramEnd"/>
      <w:r w:rsidRPr="006E70E4">
        <w:rPr>
          <w:bCs/>
        </w:rPr>
        <w:t xml:space="preserve">, for I am gentle and lowly in heart, and you will find rest for your souls. </w:t>
      </w:r>
      <w:r w:rsidRPr="006E70E4">
        <w:rPr>
          <w:bCs/>
          <w:vertAlign w:val="superscript"/>
        </w:rPr>
        <w:t>30 </w:t>
      </w:r>
      <w:r w:rsidRPr="006E70E4">
        <w:rPr>
          <w:bCs/>
        </w:rPr>
        <w:t xml:space="preserve">For My yoke </w:t>
      </w:r>
      <w:r w:rsidRPr="006E70E4">
        <w:rPr>
          <w:bCs/>
          <w:i/>
        </w:rPr>
        <w:t>is</w:t>
      </w:r>
      <w:r w:rsidRPr="006E70E4">
        <w:rPr>
          <w:bCs/>
        </w:rPr>
        <w:t xml:space="preserve"> easy and </w:t>
      </w:r>
      <w:proofErr w:type="gramStart"/>
      <w:r w:rsidRPr="006E70E4">
        <w:rPr>
          <w:bCs/>
        </w:rPr>
        <w:t>My</w:t>
      </w:r>
      <w:proofErr w:type="gramEnd"/>
      <w:r w:rsidRPr="006E70E4">
        <w:rPr>
          <w:bCs/>
        </w:rPr>
        <w:t xml:space="preserve"> burden is light.”</w:t>
      </w:r>
      <w:r w:rsidRPr="006E70E4">
        <w:rPr>
          <w:bCs/>
          <w:vertAlign w:val="superscript"/>
        </w:rPr>
        <w:footnoteReference w:id="68"/>
      </w:r>
    </w:p>
    <w:p w:rsidR="00501878" w:rsidRDefault="00501878" w:rsidP="00501878">
      <w:pPr>
        <w:pStyle w:val="NormalWeb"/>
        <w:spacing w:before="0" w:beforeAutospacing="0" w:after="0" w:afterAutospacing="0"/>
        <w:ind w:left="720" w:right="720"/>
        <w:rPr>
          <w:bCs/>
        </w:rPr>
      </w:pPr>
    </w:p>
    <w:p w:rsidR="00501878" w:rsidRPr="00C817F1" w:rsidRDefault="00501878" w:rsidP="00501878">
      <w:pPr>
        <w:pStyle w:val="NormalWeb"/>
        <w:spacing w:before="0" w:beforeAutospacing="0" w:after="0" w:afterAutospacing="0" w:line="480" w:lineRule="auto"/>
        <w:rPr>
          <w:b/>
        </w:rPr>
      </w:pPr>
      <w:r w:rsidRPr="00C817F1">
        <w:rPr>
          <w:b/>
        </w:rPr>
        <w:t xml:space="preserve">Scripture ~ </w:t>
      </w:r>
    </w:p>
    <w:p w:rsidR="00C352DF" w:rsidRDefault="00C352DF" w:rsidP="00501878">
      <w:pPr>
        <w:pStyle w:val="NormalWeb"/>
        <w:spacing w:before="0" w:beforeAutospacing="0" w:after="0" w:afterAutospacing="0" w:line="480" w:lineRule="auto"/>
        <w:ind w:firstLine="720"/>
      </w:pPr>
      <w:r>
        <w:t>God has a message for us, if we’re willing to listen:</w:t>
      </w:r>
    </w:p>
    <w:p w:rsidR="00C352DF" w:rsidRDefault="00C352DF" w:rsidP="00C352DF">
      <w:pPr>
        <w:pStyle w:val="NormalWeb"/>
        <w:spacing w:before="0" w:beforeAutospacing="0" w:after="0" w:afterAutospacing="0"/>
        <w:ind w:left="720" w:right="720" w:firstLine="720"/>
      </w:pPr>
      <w:r>
        <w:t>A dog walked into a telegraph office and told the clerk to send a telegram.  He tells the clerk to send the following message; “</w:t>
      </w:r>
      <w:proofErr w:type="spellStart"/>
      <w:r>
        <w:t>Arf-arf-arf-ard-arf-arf-arf-arf-arf</w:t>
      </w:r>
      <w:proofErr w:type="spellEnd"/>
      <w:r>
        <w:t>.”</w:t>
      </w:r>
    </w:p>
    <w:p w:rsidR="00C352DF" w:rsidRDefault="00C352DF" w:rsidP="00C352DF">
      <w:pPr>
        <w:pStyle w:val="NormalWeb"/>
        <w:spacing w:before="0" w:beforeAutospacing="0" w:after="0" w:afterAutospacing="0"/>
        <w:ind w:left="720" w:right="720" w:firstLine="720"/>
      </w:pPr>
      <w:r>
        <w:t>The telegraph clerk then told the dog; “There’s no additional charge for two more words.  Do you want me to add a couple of ‘</w:t>
      </w:r>
      <w:proofErr w:type="spellStart"/>
      <w:r>
        <w:t>arfs</w:t>
      </w:r>
      <w:proofErr w:type="spellEnd"/>
      <w:r>
        <w:t>?</w:t>
      </w:r>
      <w:proofErr w:type="gramStart"/>
      <w:r>
        <w:t>’”</w:t>
      </w:r>
      <w:proofErr w:type="gramEnd"/>
      <w:r>
        <w:t xml:space="preserve">  The dog thought for a moment, and answered, “Wouldn’t that sounds a bit redundant?”</w:t>
      </w:r>
      <w:r>
        <w:rPr>
          <w:rStyle w:val="FootnoteReference"/>
        </w:rPr>
        <w:footnoteReference w:id="69"/>
      </w:r>
    </w:p>
    <w:p w:rsidR="00C352DF" w:rsidRDefault="00C352DF" w:rsidP="00C352DF">
      <w:pPr>
        <w:pStyle w:val="NormalWeb"/>
        <w:spacing w:before="0" w:beforeAutospacing="0" w:after="0" w:afterAutospacing="0"/>
        <w:ind w:left="720" w:right="720" w:firstLine="720"/>
      </w:pPr>
    </w:p>
    <w:p w:rsidR="00501878" w:rsidRDefault="00C352DF" w:rsidP="00501878">
      <w:pPr>
        <w:pStyle w:val="NormalWeb"/>
        <w:spacing w:before="0" w:beforeAutospacing="0" w:after="0" w:afterAutospacing="0" w:line="480" w:lineRule="auto"/>
        <w:ind w:firstLine="720"/>
      </w:pPr>
      <w:r>
        <w:lastRenderedPageBreak/>
        <w:t xml:space="preserve">God’s message always says exactly what we need to hear.  </w:t>
      </w:r>
      <w:r w:rsidR="00501878">
        <w:t>We speak of the Scriptures as being God’s Word.</w:t>
      </w:r>
      <w:r w:rsidR="00501878">
        <w:rPr>
          <w:rStyle w:val="FootnoteReference"/>
        </w:rPr>
        <w:footnoteReference w:id="70"/>
      </w:r>
      <w:r w:rsidR="00501878">
        <w:t xml:space="preserve">  It speaks with authority.</w:t>
      </w:r>
      <w:r w:rsidR="00501878">
        <w:rPr>
          <w:rStyle w:val="FootnoteReference"/>
        </w:rPr>
        <w:footnoteReference w:id="71"/>
      </w:r>
      <w:r w:rsidR="00501878">
        <w:t xml:space="preserve">  It comes in power both in creative acts and in decrees;</w:t>
      </w:r>
      <w:r w:rsidR="00501878">
        <w:rPr>
          <w:rStyle w:val="FootnoteReference"/>
        </w:rPr>
        <w:footnoteReference w:id="72"/>
      </w:r>
      <w:r w:rsidR="00501878">
        <w:t xml:space="preserve"> Psalm 33:6 ~ </w:t>
      </w:r>
    </w:p>
    <w:p w:rsidR="00501878" w:rsidRPr="00CE273B" w:rsidRDefault="00501878" w:rsidP="00501878">
      <w:pPr>
        <w:pStyle w:val="NormalWeb"/>
        <w:spacing w:before="0" w:beforeAutospacing="0" w:after="0" w:afterAutospacing="0"/>
        <w:ind w:left="1080" w:right="720" w:hanging="360"/>
      </w:pPr>
      <w:r w:rsidRPr="00CE273B">
        <w:rPr>
          <w:vertAlign w:val="superscript"/>
        </w:rPr>
        <w:t>6</w:t>
      </w:r>
      <w:r w:rsidRPr="00CE273B">
        <w:tab/>
        <w:t>By the word of the Lord the heavens were made,</w:t>
      </w:r>
    </w:p>
    <w:p w:rsidR="00501878" w:rsidRPr="00CE273B" w:rsidRDefault="00501878" w:rsidP="00501878">
      <w:pPr>
        <w:pStyle w:val="NormalWeb"/>
        <w:spacing w:before="0" w:beforeAutospacing="0" w:after="0" w:afterAutospacing="0"/>
        <w:ind w:left="1080" w:right="720" w:hanging="360"/>
      </w:pPr>
      <w:r w:rsidRPr="00CE273B">
        <w:t>And all the host of them by the breath of His mouth.</w:t>
      </w:r>
      <w:r w:rsidRPr="00CE273B">
        <w:rPr>
          <w:vertAlign w:val="superscript"/>
        </w:rPr>
        <w:footnoteReference w:id="73"/>
      </w:r>
    </w:p>
    <w:p w:rsidR="00501878" w:rsidRDefault="00501878" w:rsidP="00501878">
      <w:pPr>
        <w:pStyle w:val="NormalWeb"/>
        <w:spacing w:before="0" w:beforeAutospacing="0" w:after="0" w:afterAutospacing="0"/>
        <w:ind w:left="1080" w:right="720" w:hanging="360"/>
      </w:pPr>
    </w:p>
    <w:p w:rsidR="00B24CBF" w:rsidRDefault="00501878" w:rsidP="00501878">
      <w:pPr>
        <w:pStyle w:val="NormalWeb"/>
        <w:spacing w:before="0" w:beforeAutospacing="0" w:after="0" w:afterAutospacing="0" w:line="480" w:lineRule="auto"/>
        <w:ind w:firstLine="720"/>
      </w:pPr>
      <w:r>
        <w:t xml:space="preserve">God has something to say to us today regarding </w:t>
      </w:r>
      <w:r w:rsidRPr="00340FA3">
        <w:t xml:space="preserve">human sin </w:t>
      </w:r>
      <w:r>
        <w:t xml:space="preserve">and </w:t>
      </w:r>
      <w:r w:rsidRPr="00340FA3">
        <w:t>divine judgement.</w:t>
      </w:r>
      <w:r w:rsidRPr="00340FA3">
        <w:rPr>
          <w:vertAlign w:val="superscript"/>
        </w:rPr>
        <w:footnoteReference w:id="74"/>
      </w:r>
      <w:r w:rsidRPr="00340FA3">
        <w:t xml:space="preserve"> </w:t>
      </w:r>
      <w:r>
        <w:t xml:space="preserve"> </w:t>
      </w:r>
      <w:r w:rsidR="00B24CBF">
        <w:t xml:space="preserve">As those who live under the new covenant of grace, </w:t>
      </w:r>
      <w:r>
        <w:t xml:space="preserve">He has something to say about the </w:t>
      </w:r>
      <w:r w:rsidRPr="00340FA3">
        <w:t>forgiveness of sin</w:t>
      </w:r>
      <w:r>
        <w:t xml:space="preserve"> available through faith in </w:t>
      </w:r>
      <w:r w:rsidRPr="00340FA3">
        <w:t>Jesus.</w:t>
      </w:r>
      <w:r w:rsidRPr="00340FA3">
        <w:rPr>
          <w:vertAlign w:val="superscript"/>
        </w:rPr>
        <w:footnoteReference w:id="75"/>
      </w:r>
      <w:r w:rsidRPr="00340FA3">
        <w:t xml:space="preserve"> </w:t>
      </w:r>
      <w:r>
        <w:t xml:space="preserve"> </w:t>
      </w:r>
      <w:r w:rsidRPr="00340FA3">
        <w:t xml:space="preserve">It is a message </w:t>
      </w:r>
      <w:r>
        <w:t xml:space="preserve">that can and should change individual lives, and </w:t>
      </w:r>
      <w:r w:rsidR="00B24CBF">
        <w:t xml:space="preserve">ultimately it will change </w:t>
      </w:r>
      <w:r>
        <w:t>the world around us.</w:t>
      </w:r>
      <w:r w:rsidRPr="00EA2BD7">
        <w:rPr>
          <w:vertAlign w:val="superscript"/>
        </w:rPr>
        <w:t xml:space="preserve"> </w:t>
      </w:r>
      <w:r w:rsidRPr="00340FA3">
        <w:rPr>
          <w:vertAlign w:val="superscript"/>
        </w:rPr>
        <w:footnoteReference w:id="76"/>
      </w:r>
      <w:r>
        <w:t xml:space="preserve">  </w:t>
      </w:r>
    </w:p>
    <w:p w:rsidR="00501878" w:rsidRDefault="00501878" w:rsidP="00501878">
      <w:pPr>
        <w:pStyle w:val="NormalWeb"/>
        <w:spacing w:before="0" w:beforeAutospacing="0" w:after="0" w:afterAutospacing="0" w:line="480" w:lineRule="auto"/>
        <w:ind w:firstLine="720"/>
      </w:pPr>
      <w:r>
        <w:t>Our goal, and the objective of God Himself, is that we know the Bible for the purpose of applying it to our lives.</w:t>
      </w:r>
      <w:r>
        <w:rPr>
          <w:rStyle w:val="FootnoteReference"/>
        </w:rPr>
        <w:footnoteReference w:id="77"/>
      </w:r>
      <w:r>
        <w:t xml:space="preserve">  </w:t>
      </w:r>
      <w:r w:rsidR="00B24CBF">
        <w:t xml:space="preserve">We allow the burden to do its work.  </w:t>
      </w:r>
      <w:r>
        <w:t>God’s truth is divine in nature, active, and powerful;</w:t>
      </w:r>
      <w:r>
        <w:rPr>
          <w:rStyle w:val="FootnoteReference"/>
        </w:rPr>
        <w:footnoteReference w:id="78"/>
      </w:r>
      <w:r>
        <w:t xml:space="preserve"> 1 Corinthians 2:13 ~ </w:t>
      </w:r>
    </w:p>
    <w:p w:rsidR="00501878" w:rsidRDefault="00501878" w:rsidP="00501878">
      <w:pPr>
        <w:pStyle w:val="NormalWeb"/>
        <w:spacing w:before="0" w:beforeAutospacing="0" w:after="0" w:afterAutospacing="0"/>
        <w:ind w:left="720" w:right="720" w:firstLine="720"/>
      </w:pPr>
      <w:r w:rsidRPr="00F746F6">
        <w:rPr>
          <w:vertAlign w:val="superscript"/>
        </w:rPr>
        <w:t>13 </w:t>
      </w:r>
      <w:r w:rsidRPr="00F746F6">
        <w:t>These things we also speak, not in words which man’s wisdom teaches but which the Holy Spirit teaches, comparing spiritual things with spiritual.</w:t>
      </w:r>
      <w:r w:rsidRPr="00F746F6">
        <w:rPr>
          <w:vertAlign w:val="superscript"/>
        </w:rPr>
        <w:footnoteReference w:id="79"/>
      </w:r>
    </w:p>
    <w:p w:rsidR="00501878" w:rsidRDefault="00501878" w:rsidP="00501878">
      <w:pPr>
        <w:pStyle w:val="NormalWeb"/>
        <w:spacing w:before="0" w:beforeAutospacing="0" w:after="0" w:afterAutospacing="0"/>
        <w:ind w:left="720" w:right="720" w:firstLine="720"/>
      </w:pPr>
    </w:p>
    <w:p w:rsidR="00B24CBF" w:rsidRDefault="00501878" w:rsidP="00501878">
      <w:pPr>
        <w:pStyle w:val="NormalWeb"/>
        <w:spacing w:before="0" w:beforeAutospacing="0" w:after="0" w:afterAutospacing="0" w:line="480" w:lineRule="auto"/>
        <w:ind w:firstLine="720"/>
      </w:pPr>
      <w:r w:rsidRPr="006E70E4">
        <w:lastRenderedPageBreak/>
        <w:t>The phrase</w:t>
      </w:r>
      <w:r>
        <w:t xml:space="preserve">, “the word of the Lord,” is used to </w:t>
      </w:r>
      <w:r w:rsidRPr="006E70E4">
        <w:t>introduc</w:t>
      </w:r>
      <w:r>
        <w:t>e a message from God</w:t>
      </w:r>
      <w:r w:rsidR="00D45D1C">
        <w:t>.  It shows up 24 times in Ezekiel alone.  I</w:t>
      </w:r>
      <w:r>
        <w:t xml:space="preserve">t serves to indicate that the message comes in </w:t>
      </w:r>
      <w:r w:rsidR="00D45D1C">
        <w:t xml:space="preserve">God’s </w:t>
      </w:r>
      <w:r w:rsidRPr="006E70E4">
        <w:t>authority.</w:t>
      </w:r>
      <w:r w:rsidRPr="006E70E4">
        <w:rPr>
          <w:vertAlign w:val="superscript"/>
        </w:rPr>
        <w:footnoteReference w:id="80"/>
      </w:r>
      <w:r>
        <w:t xml:space="preserve">  </w:t>
      </w:r>
      <w:r w:rsidR="00B24CBF">
        <w:t xml:space="preserve">This is exactly how Malachi’s message is introduced; Malachi 1:1 ~ </w:t>
      </w:r>
    </w:p>
    <w:p w:rsidR="00B24CBF" w:rsidRDefault="00B24CBF" w:rsidP="00B24CBF">
      <w:pPr>
        <w:pStyle w:val="NormalWeb"/>
        <w:spacing w:before="0" w:beforeAutospacing="0" w:after="0" w:afterAutospacing="0"/>
        <w:ind w:left="720" w:right="720" w:firstLine="720"/>
      </w:pPr>
      <w:r w:rsidRPr="00B24CBF">
        <w:rPr>
          <w:b/>
        </w:rPr>
        <w:t>1</w:t>
      </w:r>
      <w:r w:rsidRPr="00B24CBF">
        <w:t xml:space="preserve"> The burden of </w:t>
      </w:r>
      <w:r w:rsidRPr="00B24CBF">
        <w:rPr>
          <w:u w:val="single"/>
        </w:rPr>
        <w:t>the word of the Lord</w:t>
      </w:r>
      <w:r w:rsidRPr="00B24CBF">
        <w:t xml:space="preserve"> to Israel by Malachi.</w:t>
      </w:r>
      <w:r w:rsidRPr="00B24CBF">
        <w:rPr>
          <w:vertAlign w:val="superscript"/>
        </w:rPr>
        <w:footnoteReference w:id="81"/>
      </w:r>
    </w:p>
    <w:p w:rsidR="00B24CBF" w:rsidRDefault="00B24CBF" w:rsidP="00B24CBF">
      <w:pPr>
        <w:pStyle w:val="NormalWeb"/>
        <w:spacing w:before="0" w:beforeAutospacing="0" w:after="0" w:afterAutospacing="0"/>
        <w:ind w:left="720" w:right="720" w:firstLine="720"/>
      </w:pPr>
    </w:p>
    <w:p w:rsidR="00B24CBF" w:rsidRDefault="00501878" w:rsidP="00A3719B">
      <w:pPr>
        <w:pStyle w:val="NormalWeb"/>
        <w:spacing w:before="0" w:beforeAutospacing="0" w:after="0" w:afterAutospacing="0" w:line="480" w:lineRule="auto"/>
        <w:ind w:firstLine="720"/>
      </w:pPr>
      <w:r>
        <w:t>In spite of th</w:t>
      </w:r>
      <w:r w:rsidR="00D45D1C">
        <w:t>is</w:t>
      </w:r>
      <w:r>
        <w:t>, there seem</w:t>
      </w:r>
      <w:r w:rsidR="00D45D1C">
        <w:t>s</w:t>
      </w:r>
      <w:r>
        <w:t xml:space="preserve"> to be few who </w:t>
      </w:r>
      <w:r w:rsidRPr="00340FA3">
        <w:t xml:space="preserve">feel the </w:t>
      </w:r>
      <w:r>
        <w:t xml:space="preserve">“burden,” the </w:t>
      </w:r>
      <w:r w:rsidRPr="00340FA3">
        <w:t>weight of it.</w:t>
      </w:r>
      <w:r w:rsidRPr="00340FA3">
        <w:rPr>
          <w:vertAlign w:val="superscript"/>
        </w:rPr>
        <w:footnoteReference w:id="82"/>
      </w:r>
      <w:r w:rsidR="00A3719B">
        <w:t xml:space="preserve">  </w:t>
      </w:r>
      <w:r>
        <w:t>His wor</w:t>
      </w:r>
      <w:r w:rsidR="00D45D1C">
        <w:t xml:space="preserve">ds were uttered, </w:t>
      </w:r>
      <w:r w:rsidR="00A3719B">
        <w:t xml:space="preserve">then </w:t>
      </w:r>
      <w:r w:rsidR="00D45D1C">
        <w:t xml:space="preserve">written down to </w:t>
      </w:r>
      <w:r>
        <w:t>allow for review and study.</w:t>
      </w:r>
      <w:r>
        <w:rPr>
          <w:rStyle w:val="FootnoteReference"/>
        </w:rPr>
        <w:footnoteReference w:id="83"/>
      </w:r>
      <w:r>
        <w:t xml:space="preserve">  These </w:t>
      </w:r>
      <w:r w:rsidR="00D45D1C">
        <w:t xml:space="preserve">writings </w:t>
      </w:r>
      <w:r>
        <w:t>were collected and preserved, ultimately becoming our Bibles.</w:t>
      </w:r>
      <w:r>
        <w:rPr>
          <w:rStyle w:val="FootnoteReference"/>
        </w:rPr>
        <w:footnoteReference w:id="84"/>
      </w:r>
      <w:r>
        <w:t xml:space="preserve">  </w:t>
      </w:r>
    </w:p>
    <w:p w:rsidR="00B24CBF" w:rsidRDefault="00501878" w:rsidP="00501878">
      <w:pPr>
        <w:pStyle w:val="NormalWeb"/>
        <w:spacing w:before="0" w:beforeAutospacing="0" w:after="0" w:afterAutospacing="0" w:line="480" w:lineRule="auto"/>
        <w:ind w:firstLine="720"/>
      </w:pPr>
      <w:r>
        <w:t>The Scriptures, our Old and New Testaments, are the written record of God’s words to His people.</w:t>
      </w:r>
      <w:r>
        <w:rPr>
          <w:rStyle w:val="FootnoteReference"/>
        </w:rPr>
        <w:footnoteReference w:id="85"/>
      </w:r>
      <w:r>
        <w:t xml:space="preserve">  </w:t>
      </w:r>
      <w:r w:rsidR="00B24CBF">
        <w:t>The message the Bible contains is spiritual, supernatural, in nature.  Any study of how it came into being leaves us concluding that the entire process, from inspiration to preservation to collection was spiritually superintended.</w:t>
      </w:r>
    </w:p>
    <w:p w:rsidR="00501878" w:rsidRDefault="00501878" w:rsidP="00501878">
      <w:pPr>
        <w:pStyle w:val="NormalWeb"/>
        <w:spacing w:before="0" w:beforeAutospacing="0" w:after="0" w:afterAutospacing="0" w:line="480" w:lineRule="auto"/>
        <w:ind w:firstLine="720"/>
      </w:pPr>
      <w:r>
        <w:t>The</w:t>
      </w:r>
      <w:r w:rsidR="00D45D1C">
        <w:t xml:space="preserve"> Bible </w:t>
      </w:r>
      <w:r>
        <w:t>set</w:t>
      </w:r>
      <w:r w:rsidR="00D45D1C">
        <w:t>s</w:t>
      </w:r>
      <w:r>
        <w:t xml:space="preserve"> forth the definitive truth about God, creation, and ourselves.</w:t>
      </w:r>
      <w:r>
        <w:rPr>
          <w:rStyle w:val="FootnoteReference"/>
        </w:rPr>
        <w:footnoteReference w:id="86"/>
      </w:r>
      <w:r>
        <w:t xml:space="preserve">  The</w:t>
      </w:r>
      <w:r w:rsidR="00D45D1C">
        <w:t xml:space="preserve"> Scriptures </w:t>
      </w:r>
      <w:r>
        <w:t xml:space="preserve">are described in this way, in 2 Timothy 3:16-17 ~ </w:t>
      </w:r>
    </w:p>
    <w:p w:rsidR="00501878" w:rsidRDefault="00501878" w:rsidP="00501878">
      <w:pPr>
        <w:pStyle w:val="NormalWeb"/>
        <w:spacing w:before="0" w:beforeAutospacing="0" w:after="0" w:afterAutospacing="0"/>
        <w:ind w:left="720" w:right="720" w:firstLine="720"/>
      </w:pPr>
      <w:r w:rsidRPr="006A1D6A">
        <w:rPr>
          <w:vertAlign w:val="superscript"/>
        </w:rPr>
        <w:t>16 </w:t>
      </w:r>
      <w:r w:rsidRPr="006A1D6A">
        <w:t xml:space="preserve">All Scripture </w:t>
      </w:r>
      <w:r w:rsidRPr="006A1D6A">
        <w:rPr>
          <w:i/>
        </w:rPr>
        <w:t>is</w:t>
      </w:r>
      <w:r w:rsidRPr="006A1D6A">
        <w:t xml:space="preserve"> given by inspiration of God, and </w:t>
      </w:r>
      <w:r w:rsidRPr="006A1D6A">
        <w:rPr>
          <w:i/>
        </w:rPr>
        <w:t>is</w:t>
      </w:r>
      <w:r w:rsidRPr="006A1D6A">
        <w:t xml:space="preserve"> profitable for doctrine, for reproof, for correction, for instruction in righteousness, </w:t>
      </w:r>
      <w:r w:rsidRPr="006A1D6A">
        <w:rPr>
          <w:vertAlign w:val="superscript"/>
        </w:rPr>
        <w:t>17 </w:t>
      </w:r>
      <w:r w:rsidRPr="006A1D6A">
        <w:t>that the man of God may be complete, thoroughly equipped for every good work.</w:t>
      </w:r>
      <w:r w:rsidRPr="006A1D6A">
        <w:rPr>
          <w:vertAlign w:val="superscript"/>
        </w:rPr>
        <w:footnoteReference w:id="87"/>
      </w:r>
    </w:p>
    <w:p w:rsidR="00501878" w:rsidRDefault="00501878" w:rsidP="00501878">
      <w:pPr>
        <w:pStyle w:val="NormalWeb"/>
        <w:spacing w:before="0" w:beforeAutospacing="0" w:after="0" w:afterAutospacing="0"/>
        <w:ind w:left="720" w:right="720" w:firstLine="720"/>
      </w:pPr>
    </w:p>
    <w:p w:rsidR="00501878" w:rsidRDefault="00501878" w:rsidP="00501878">
      <w:pPr>
        <w:pStyle w:val="NormalWeb"/>
        <w:spacing w:before="0" w:beforeAutospacing="0" w:after="0" w:afterAutospacing="0" w:line="480" w:lineRule="auto"/>
        <w:ind w:firstLine="720"/>
      </w:pPr>
      <w:r>
        <w:lastRenderedPageBreak/>
        <w:t>Here is a call to diligence in study, not merely reading, but studying God’s Word.</w:t>
      </w:r>
      <w:r>
        <w:rPr>
          <w:rStyle w:val="FootnoteReference"/>
        </w:rPr>
        <w:footnoteReference w:id="88"/>
      </w:r>
      <w:r>
        <w:t xml:space="preserve">  Although written to a long-dead audience, they remain relevant and applicable today.</w:t>
      </w:r>
      <w:r>
        <w:rPr>
          <w:rStyle w:val="FootnoteReference"/>
        </w:rPr>
        <w:footnoteReference w:id="89"/>
      </w:r>
      <w:r>
        <w:t xml:space="preserve">  What Jesus said about His own words applies equally to the rest of the Scriptures; Matthew 7:24 ~ </w:t>
      </w:r>
    </w:p>
    <w:p w:rsidR="00501878" w:rsidRDefault="00501878" w:rsidP="00501878">
      <w:pPr>
        <w:pStyle w:val="NormalWeb"/>
        <w:spacing w:before="0" w:beforeAutospacing="0" w:after="0" w:afterAutospacing="0"/>
        <w:ind w:left="720" w:right="720" w:firstLine="720"/>
      </w:pPr>
      <w:r w:rsidRPr="00421899">
        <w:rPr>
          <w:vertAlign w:val="superscript"/>
        </w:rPr>
        <w:t>24 </w:t>
      </w:r>
      <w:r w:rsidRPr="00421899">
        <w:t>“Therefore whoever hears these sayings of Mine, and does them, I will liken him to a wise man who built his house on the rock</w:t>
      </w:r>
      <w:proofErr w:type="gramStart"/>
      <w:r w:rsidRPr="00421899">
        <w:t>:</w:t>
      </w:r>
      <w:r>
        <w:t>…</w:t>
      </w:r>
      <w:proofErr w:type="gramEnd"/>
      <w:r w:rsidRPr="00421899">
        <w:rPr>
          <w:vertAlign w:val="superscript"/>
        </w:rPr>
        <w:footnoteReference w:id="90"/>
      </w:r>
    </w:p>
    <w:p w:rsidR="00501878" w:rsidRDefault="00501878" w:rsidP="00501878">
      <w:pPr>
        <w:pStyle w:val="NormalWeb"/>
        <w:spacing w:before="0" w:beforeAutospacing="0" w:after="0" w:afterAutospacing="0"/>
        <w:ind w:left="720" w:right="720" w:firstLine="720"/>
      </w:pPr>
    </w:p>
    <w:p w:rsidR="00D45D1C" w:rsidRDefault="00D45D1C" w:rsidP="00501878">
      <w:pPr>
        <w:pStyle w:val="NormalWeb"/>
        <w:spacing w:before="0" w:beforeAutospacing="0" w:after="0" w:afterAutospacing="0" w:line="480" w:lineRule="auto"/>
        <w:ind w:firstLine="720"/>
      </w:pPr>
      <w:r>
        <w:t xml:space="preserve">The Scriptures are given through inspiration.  </w:t>
      </w:r>
      <w:r w:rsidR="00501878">
        <w:t>Inspiration is literally “God-breathed” which brings with it the very authority of God.</w:t>
      </w:r>
      <w:r w:rsidR="00501878">
        <w:rPr>
          <w:rStyle w:val="FootnoteReference"/>
        </w:rPr>
        <w:footnoteReference w:id="91"/>
      </w:r>
      <w:r w:rsidR="00501878">
        <w:t xml:space="preserve">  Because it finds its source in God</w:t>
      </w:r>
      <w:r>
        <w:t>,</w:t>
      </w:r>
      <w:r w:rsidR="00501878">
        <w:t xml:space="preserve"> delivered through the agency of the Holy Spirit, we need the Holy Spirit to lead us into understanding it and rightly applying it.</w:t>
      </w:r>
      <w:r w:rsidR="00501878">
        <w:rPr>
          <w:rStyle w:val="FootnoteReference"/>
        </w:rPr>
        <w:footnoteReference w:id="92"/>
      </w:r>
      <w:r w:rsidR="00501878">
        <w:t xml:space="preserve">  </w:t>
      </w:r>
    </w:p>
    <w:p w:rsidR="00501878" w:rsidRDefault="00501878" w:rsidP="00501878">
      <w:pPr>
        <w:pStyle w:val="NormalWeb"/>
        <w:spacing w:before="0" w:beforeAutospacing="0" w:after="0" w:afterAutospacing="0" w:line="480" w:lineRule="auto"/>
        <w:ind w:firstLine="720"/>
      </w:pPr>
      <w:r>
        <w:t>That in no way relieves us of the “burden” of knowing, obeying, and applying the Scriptures to our lives.  We should be regularly immersed in the Scriptures.</w:t>
      </w:r>
      <w:r>
        <w:rPr>
          <w:rStyle w:val="FootnoteReference"/>
        </w:rPr>
        <w:footnoteReference w:id="93"/>
      </w:r>
      <w:r>
        <w:t xml:space="preserve">  Romans 15:4 ~ </w:t>
      </w:r>
    </w:p>
    <w:p w:rsidR="00501878" w:rsidRDefault="00501878" w:rsidP="00501878">
      <w:pPr>
        <w:pStyle w:val="NormalWeb"/>
        <w:spacing w:before="0" w:beforeAutospacing="0" w:after="0" w:afterAutospacing="0"/>
        <w:ind w:left="720" w:right="720"/>
      </w:pPr>
      <w:r w:rsidRPr="00421899">
        <w:rPr>
          <w:vertAlign w:val="superscript"/>
        </w:rPr>
        <w:t>4 </w:t>
      </w:r>
      <w:r w:rsidRPr="00421899">
        <w:t>For whatever things were written before were written for our learning, that we through the patience and comfort of the Scriptures might have hope.</w:t>
      </w:r>
      <w:r w:rsidRPr="00421899">
        <w:rPr>
          <w:vertAlign w:val="superscript"/>
        </w:rPr>
        <w:footnoteReference w:id="94"/>
      </w:r>
    </w:p>
    <w:p w:rsidR="00501878" w:rsidRDefault="00501878" w:rsidP="00501878">
      <w:pPr>
        <w:pStyle w:val="NormalWeb"/>
        <w:spacing w:before="0" w:beforeAutospacing="0" w:after="0" w:afterAutospacing="0"/>
        <w:ind w:left="720" w:right="720"/>
      </w:pPr>
    </w:p>
    <w:p w:rsidR="00501878" w:rsidRDefault="00501878" w:rsidP="00501878">
      <w:pPr>
        <w:pStyle w:val="NormalWeb"/>
        <w:spacing w:before="0" w:beforeAutospacing="0" w:after="0" w:afterAutospacing="0" w:line="480" w:lineRule="auto"/>
        <w:ind w:firstLine="720"/>
      </w:pPr>
      <w:r>
        <w:lastRenderedPageBreak/>
        <w:t>These words were written and preserved for our benefit.</w:t>
      </w:r>
      <w:r>
        <w:rPr>
          <w:rStyle w:val="FootnoteReference"/>
        </w:rPr>
        <w:footnoteReference w:id="95"/>
      </w:r>
      <w:r>
        <w:t xml:space="preserve">  Through His Word God reveals Himself to His </w:t>
      </w:r>
      <w:proofErr w:type="gramStart"/>
      <w:r>
        <w:t>people.</w:t>
      </w:r>
      <w:proofErr w:type="gramEnd"/>
      <w:r>
        <w:rPr>
          <w:rStyle w:val="FootnoteReference"/>
        </w:rPr>
        <w:footnoteReference w:id="96"/>
      </w:r>
      <w:r>
        <w:t xml:space="preserve">  To know God is the highest attainable pursuit.</w:t>
      </w:r>
      <w:r>
        <w:rPr>
          <w:rStyle w:val="FootnoteReference"/>
        </w:rPr>
        <w:footnoteReference w:id="97"/>
      </w:r>
      <w:r>
        <w:t xml:space="preserve">  This will one day be completed as God brings all things to a conclusion; Isaiah 11:9 ~ </w:t>
      </w:r>
    </w:p>
    <w:p w:rsidR="00501878" w:rsidRPr="00192177" w:rsidRDefault="00501878" w:rsidP="00501878">
      <w:pPr>
        <w:pStyle w:val="NormalWeb"/>
        <w:spacing w:before="0" w:beforeAutospacing="0" w:after="0" w:afterAutospacing="0"/>
        <w:ind w:left="1080" w:right="720" w:hanging="360"/>
      </w:pPr>
      <w:r w:rsidRPr="00192177">
        <w:rPr>
          <w:vertAlign w:val="superscript"/>
        </w:rPr>
        <w:t>9</w:t>
      </w:r>
      <w:r w:rsidRPr="00192177">
        <w:tab/>
        <w:t xml:space="preserve">They shall not hurt nor destroy in all </w:t>
      </w:r>
      <w:proofErr w:type="gramStart"/>
      <w:r w:rsidRPr="00192177">
        <w:t>My</w:t>
      </w:r>
      <w:proofErr w:type="gramEnd"/>
      <w:r w:rsidRPr="00192177">
        <w:t xml:space="preserve"> holy mountain,</w:t>
      </w:r>
    </w:p>
    <w:p w:rsidR="00501878" w:rsidRPr="00192177" w:rsidRDefault="00501878" w:rsidP="00501878">
      <w:pPr>
        <w:pStyle w:val="NormalWeb"/>
        <w:spacing w:before="0" w:beforeAutospacing="0" w:after="0" w:afterAutospacing="0"/>
        <w:ind w:left="1080" w:right="720" w:hanging="360"/>
      </w:pPr>
      <w:r w:rsidRPr="00192177">
        <w:t>For the earth shall be full of the knowledge of the Lord</w:t>
      </w:r>
    </w:p>
    <w:p w:rsidR="00501878" w:rsidRPr="00192177" w:rsidRDefault="00501878" w:rsidP="00501878">
      <w:pPr>
        <w:pStyle w:val="NormalWeb"/>
        <w:spacing w:before="0" w:beforeAutospacing="0" w:after="0" w:afterAutospacing="0"/>
        <w:ind w:left="1080" w:right="720" w:hanging="360"/>
      </w:pPr>
      <w:r w:rsidRPr="00192177">
        <w:t>As the waters cover the sea.</w:t>
      </w:r>
      <w:r w:rsidRPr="00192177">
        <w:rPr>
          <w:vertAlign w:val="superscript"/>
        </w:rPr>
        <w:footnoteReference w:id="98"/>
      </w:r>
    </w:p>
    <w:p w:rsidR="00501878" w:rsidRDefault="00501878" w:rsidP="00501878">
      <w:pPr>
        <w:pStyle w:val="NormalWeb"/>
        <w:spacing w:before="0" w:beforeAutospacing="0" w:after="0" w:afterAutospacing="0"/>
        <w:ind w:left="1080" w:right="720" w:hanging="360"/>
      </w:pPr>
    </w:p>
    <w:p w:rsidR="001F392D" w:rsidRPr="001F392D" w:rsidRDefault="00642ECF" w:rsidP="008038DE">
      <w:pPr>
        <w:autoSpaceDE w:val="0"/>
        <w:autoSpaceDN w:val="0"/>
        <w:adjustRightInd w:val="0"/>
        <w:spacing w:line="480" w:lineRule="auto"/>
        <w:rPr>
          <w:b/>
        </w:rPr>
      </w:pPr>
      <w:r>
        <w:rPr>
          <w:b/>
        </w:rPr>
        <w:t xml:space="preserve">Salvation </w:t>
      </w:r>
      <w:r w:rsidR="001F392D" w:rsidRPr="001F392D">
        <w:rPr>
          <w:b/>
        </w:rPr>
        <w:t>~</w:t>
      </w:r>
      <w:r>
        <w:rPr>
          <w:b/>
        </w:rPr>
        <w:t xml:space="preserve"> </w:t>
      </w:r>
    </w:p>
    <w:p w:rsidR="00642ECF" w:rsidRDefault="00D05BE8" w:rsidP="00642ECF">
      <w:pPr>
        <w:autoSpaceDE w:val="0"/>
        <w:autoSpaceDN w:val="0"/>
        <w:adjustRightInd w:val="0"/>
        <w:spacing w:line="480" w:lineRule="auto"/>
        <w:ind w:firstLine="720"/>
      </w:pPr>
      <w:r>
        <w:t xml:space="preserve">What is the burden that the Scriptures lay on us?  It begins with the requirement of a faith response.  This is the first step; Hebrews 11:6 ~ </w:t>
      </w:r>
    </w:p>
    <w:p w:rsidR="00D05BE8" w:rsidRDefault="00D05BE8" w:rsidP="00D05BE8">
      <w:pPr>
        <w:autoSpaceDE w:val="0"/>
        <w:autoSpaceDN w:val="0"/>
        <w:adjustRightInd w:val="0"/>
        <w:ind w:left="720" w:right="720"/>
      </w:pPr>
      <w:r w:rsidRPr="00D05BE8">
        <w:rPr>
          <w:vertAlign w:val="superscript"/>
        </w:rPr>
        <w:t>6 </w:t>
      </w:r>
      <w:r w:rsidRPr="00D05BE8">
        <w:t xml:space="preserve">But without faith </w:t>
      </w:r>
      <w:r w:rsidRPr="00D05BE8">
        <w:rPr>
          <w:i/>
        </w:rPr>
        <w:t>it is</w:t>
      </w:r>
      <w:r w:rsidRPr="00D05BE8">
        <w:t xml:space="preserve"> impossible to please </w:t>
      </w:r>
      <w:r w:rsidRPr="00D05BE8">
        <w:rPr>
          <w:i/>
        </w:rPr>
        <w:t>Him,</w:t>
      </w:r>
      <w:r w:rsidRPr="00D05BE8">
        <w:t xml:space="preserve"> for he who comes to God must believe that He is, and </w:t>
      </w:r>
      <w:r w:rsidRPr="00D05BE8">
        <w:rPr>
          <w:i/>
        </w:rPr>
        <w:t>that</w:t>
      </w:r>
      <w:r w:rsidRPr="00D05BE8">
        <w:t xml:space="preserve"> He is a rewarder of those who diligently seek Him.</w:t>
      </w:r>
      <w:r w:rsidRPr="00D05BE8">
        <w:rPr>
          <w:vertAlign w:val="superscript"/>
        </w:rPr>
        <w:footnoteReference w:id="99"/>
      </w:r>
    </w:p>
    <w:p w:rsidR="00D05BE8" w:rsidRDefault="00D05BE8" w:rsidP="00D05BE8">
      <w:pPr>
        <w:autoSpaceDE w:val="0"/>
        <w:autoSpaceDN w:val="0"/>
        <w:adjustRightInd w:val="0"/>
        <w:ind w:left="720" w:right="720"/>
      </w:pPr>
    </w:p>
    <w:p w:rsidR="00D05BE8" w:rsidRDefault="00D05BE8" w:rsidP="00642ECF">
      <w:pPr>
        <w:autoSpaceDE w:val="0"/>
        <w:autoSpaceDN w:val="0"/>
        <w:adjustRightInd w:val="0"/>
        <w:spacing w:line="480" w:lineRule="auto"/>
        <w:ind w:firstLine="720"/>
      </w:pPr>
      <w:r>
        <w:t xml:space="preserve">But our response to the Scriptures can never stop with mere belief.  This faith is a very particular faith.  It is a faith that says, “OK God, bring it on.  I’m ready to follow you.”  Knowing that our God is fully reliable, we place our faith in Jesus Christ, the One designated by God to be our Savior; Romans 10:8-11 ~ </w:t>
      </w:r>
    </w:p>
    <w:p w:rsidR="00D05BE8" w:rsidRDefault="00D05BE8" w:rsidP="00D05BE8">
      <w:pPr>
        <w:autoSpaceDE w:val="0"/>
        <w:autoSpaceDN w:val="0"/>
        <w:adjustRightInd w:val="0"/>
        <w:ind w:left="720" w:right="720"/>
        <w:rPr>
          <w:i/>
        </w:rPr>
      </w:pPr>
      <w:r w:rsidRPr="00D05BE8">
        <w:rPr>
          <w:vertAlign w:val="superscript"/>
        </w:rPr>
        <w:t>8 </w:t>
      </w:r>
      <w:r w:rsidRPr="00D05BE8">
        <w:t xml:space="preserve">But what does it say? </w:t>
      </w:r>
      <w:r w:rsidRPr="00D05BE8">
        <w:rPr>
          <w:i/>
        </w:rPr>
        <w:t>“The word is near you, in your mouth and in your heart”</w:t>
      </w:r>
      <w:r w:rsidRPr="00D05BE8">
        <w:t xml:space="preserve"> (that is, the word of faith which we preach): </w:t>
      </w:r>
      <w:r w:rsidRPr="00D05BE8">
        <w:rPr>
          <w:vertAlign w:val="superscript"/>
        </w:rPr>
        <w:t>9 </w:t>
      </w:r>
      <w:r w:rsidRPr="00D05BE8">
        <w:t xml:space="preserve">that if you confess with your mouth the Lord Jesus and believe in your heart that God has raised Him from the dead, you will be saved. </w:t>
      </w:r>
      <w:r w:rsidRPr="00D05BE8">
        <w:rPr>
          <w:vertAlign w:val="superscript"/>
        </w:rPr>
        <w:t>10 </w:t>
      </w:r>
      <w:r w:rsidRPr="00D05BE8">
        <w:t xml:space="preserve">For with the heart one believes unto righteousness, and with the mouth confession is made unto salvation. </w:t>
      </w:r>
      <w:r w:rsidRPr="00D05BE8">
        <w:rPr>
          <w:vertAlign w:val="superscript"/>
        </w:rPr>
        <w:t>11 </w:t>
      </w:r>
      <w:r w:rsidRPr="00D05BE8">
        <w:t xml:space="preserve">For the Scripture says, </w:t>
      </w:r>
      <w:r w:rsidRPr="00D05BE8">
        <w:rPr>
          <w:i/>
        </w:rPr>
        <w:t>“Whoever believes on Him will not be put to shame.”</w:t>
      </w:r>
      <w:r w:rsidRPr="00D05BE8">
        <w:rPr>
          <w:vertAlign w:val="superscript"/>
        </w:rPr>
        <w:footnoteReference w:id="100"/>
      </w:r>
    </w:p>
    <w:p w:rsidR="00D05BE8" w:rsidRDefault="00D05BE8" w:rsidP="00D05BE8">
      <w:pPr>
        <w:autoSpaceDE w:val="0"/>
        <w:autoSpaceDN w:val="0"/>
        <w:adjustRightInd w:val="0"/>
        <w:ind w:left="720" w:right="720"/>
      </w:pPr>
    </w:p>
    <w:p w:rsidR="00D05BE8" w:rsidRDefault="00D05BE8" w:rsidP="00642ECF">
      <w:pPr>
        <w:autoSpaceDE w:val="0"/>
        <w:autoSpaceDN w:val="0"/>
        <w:adjustRightInd w:val="0"/>
        <w:spacing w:line="480" w:lineRule="auto"/>
        <w:ind w:firstLine="720"/>
      </w:pPr>
      <w:r>
        <w:lastRenderedPageBreak/>
        <w:t>This faith response to the burden God lays on us results in conversion, in a change of heart, as we</w:t>
      </w:r>
      <w:r w:rsidR="00D45D1C">
        <w:t>’</w:t>
      </w:r>
      <w:r>
        <w:t xml:space="preserve">re made new in Christ; Mathew 18:3-4 ~ </w:t>
      </w:r>
    </w:p>
    <w:p w:rsidR="00D05BE8" w:rsidRDefault="00D05BE8" w:rsidP="00D05BE8">
      <w:pPr>
        <w:autoSpaceDE w:val="0"/>
        <w:autoSpaceDN w:val="0"/>
        <w:adjustRightInd w:val="0"/>
        <w:ind w:left="720" w:right="720"/>
      </w:pPr>
      <w:r>
        <w:t xml:space="preserve">… </w:t>
      </w:r>
      <w:r w:rsidRPr="00D05BE8">
        <w:rPr>
          <w:vertAlign w:val="superscript"/>
        </w:rPr>
        <w:t>3 </w:t>
      </w:r>
      <w:r w:rsidRPr="00D05BE8">
        <w:t xml:space="preserve">and said, “Assuredly, I say to you, unless you are converted and become as little children, you will by no means enter the kingdom of heaven. </w:t>
      </w:r>
      <w:r w:rsidRPr="00D05BE8">
        <w:rPr>
          <w:vertAlign w:val="superscript"/>
        </w:rPr>
        <w:t>4 </w:t>
      </w:r>
      <w:r w:rsidRPr="00D05BE8">
        <w:t>Therefore whoever humbles himself as this little child is the greatest in the kingdom of heaven.</w:t>
      </w:r>
      <w:r w:rsidRPr="00D05BE8">
        <w:rPr>
          <w:vertAlign w:val="superscript"/>
        </w:rPr>
        <w:footnoteReference w:id="101"/>
      </w:r>
    </w:p>
    <w:p w:rsidR="00D05BE8" w:rsidRDefault="00D05BE8" w:rsidP="00D05BE8">
      <w:pPr>
        <w:autoSpaceDE w:val="0"/>
        <w:autoSpaceDN w:val="0"/>
        <w:adjustRightInd w:val="0"/>
        <w:ind w:left="720" w:right="720"/>
      </w:pPr>
    </w:p>
    <w:p w:rsidR="00D05BE8" w:rsidRDefault="00D05BE8" w:rsidP="00642ECF">
      <w:pPr>
        <w:autoSpaceDE w:val="0"/>
        <w:autoSpaceDN w:val="0"/>
        <w:adjustRightInd w:val="0"/>
        <w:spacing w:line="480" w:lineRule="auto"/>
        <w:ind w:firstLine="720"/>
      </w:pPr>
      <w:r>
        <w:t>This conversion isn’t superficial, it</w:t>
      </w:r>
      <w:r w:rsidR="002E1A44">
        <w:t>’</w:t>
      </w:r>
      <w:r>
        <w:t xml:space="preserve">s a change at the foundations of who we are; 2 Corinthians 5:17 ~ </w:t>
      </w:r>
    </w:p>
    <w:p w:rsidR="00D05BE8" w:rsidRDefault="00D05BE8" w:rsidP="00D05BE8">
      <w:pPr>
        <w:autoSpaceDE w:val="0"/>
        <w:autoSpaceDN w:val="0"/>
        <w:adjustRightInd w:val="0"/>
        <w:ind w:left="720" w:right="720"/>
      </w:pPr>
      <w:r w:rsidRPr="00D05BE8">
        <w:rPr>
          <w:vertAlign w:val="superscript"/>
        </w:rPr>
        <w:t>17 </w:t>
      </w:r>
      <w:r w:rsidRPr="00D05BE8">
        <w:t xml:space="preserve">Therefore, if anyone </w:t>
      </w:r>
      <w:r w:rsidRPr="00D05BE8">
        <w:rPr>
          <w:i/>
        </w:rPr>
        <w:t>is</w:t>
      </w:r>
      <w:r w:rsidRPr="00D05BE8">
        <w:t xml:space="preserve"> in Christ, </w:t>
      </w:r>
      <w:r w:rsidRPr="00D05BE8">
        <w:rPr>
          <w:i/>
        </w:rPr>
        <w:t>he is</w:t>
      </w:r>
      <w:r w:rsidRPr="00D05BE8">
        <w:t xml:space="preserve"> a new creation; old things have passed away; behold, all things have become new.</w:t>
      </w:r>
      <w:r w:rsidRPr="00D05BE8">
        <w:rPr>
          <w:vertAlign w:val="superscript"/>
        </w:rPr>
        <w:footnoteReference w:id="102"/>
      </w:r>
    </w:p>
    <w:p w:rsidR="00D05BE8" w:rsidRDefault="00D05BE8" w:rsidP="00D05BE8">
      <w:pPr>
        <w:autoSpaceDE w:val="0"/>
        <w:autoSpaceDN w:val="0"/>
        <w:adjustRightInd w:val="0"/>
        <w:ind w:left="720" w:right="720"/>
      </w:pPr>
    </w:p>
    <w:p w:rsidR="00D05BE8" w:rsidRDefault="00D05BE8" w:rsidP="00642ECF">
      <w:pPr>
        <w:autoSpaceDE w:val="0"/>
        <w:autoSpaceDN w:val="0"/>
        <w:adjustRightInd w:val="0"/>
        <w:spacing w:line="480" w:lineRule="auto"/>
        <w:ind w:firstLine="720"/>
      </w:pPr>
      <w:r>
        <w:t>We may not see this immediately, but rest assured, you will see it.  You cannot follow Jesus and not be changed.</w:t>
      </w:r>
    </w:p>
    <w:p w:rsidR="000F1FE5" w:rsidRPr="000F1FE5" w:rsidRDefault="00642ECF" w:rsidP="000F1FE5">
      <w:pPr>
        <w:autoSpaceDE w:val="0"/>
        <w:autoSpaceDN w:val="0"/>
        <w:adjustRightInd w:val="0"/>
        <w:spacing w:line="480" w:lineRule="auto"/>
        <w:rPr>
          <w:b/>
        </w:rPr>
      </w:pPr>
      <w:r>
        <w:rPr>
          <w:b/>
        </w:rPr>
        <w:t>Application</w:t>
      </w:r>
      <w:r w:rsidR="000F1FE5" w:rsidRPr="000F1FE5">
        <w:rPr>
          <w:b/>
        </w:rPr>
        <w:t xml:space="preserve"> ~ </w:t>
      </w:r>
    </w:p>
    <w:p w:rsidR="00642ECF" w:rsidRDefault="002E1A44" w:rsidP="00642ECF">
      <w:pPr>
        <w:autoSpaceDE w:val="0"/>
        <w:autoSpaceDN w:val="0"/>
        <w:adjustRightInd w:val="0"/>
        <w:spacing w:line="480" w:lineRule="auto"/>
        <w:ind w:firstLine="720"/>
      </w:pPr>
      <w:r>
        <w:t xml:space="preserve">Now, all of this has application to us right now.  The word of God brings its burden to each of us just as it did to Malachi.  </w:t>
      </w:r>
      <w:r w:rsidR="00955B83">
        <w:t>W</w:t>
      </w:r>
      <w:r w:rsidR="00D05BE8">
        <w:t>hat is the burden God has laid on your heart?</w:t>
      </w:r>
      <w:r w:rsidR="00F95EE8">
        <w:t xml:space="preserve">  Is He telling you that it</w:t>
      </w:r>
      <w:r>
        <w:t>’</w:t>
      </w:r>
      <w:r w:rsidR="00F95EE8">
        <w:t xml:space="preserve">s time to place your faith in Jesus to be saved, and then </w:t>
      </w:r>
      <w:r>
        <w:t xml:space="preserve">be </w:t>
      </w:r>
      <w:r w:rsidR="00F95EE8">
        <w:t>led by the Spirit as a disciple</w:t>
      </w:r>
      <w:r>
        <w:t xml:space="preserve"> of Jesus</w:t>
      </w:r>
      <w:r w:rsidR="00F95EE8">
        <w:t>?  Is He telling you it’s time to forsake some sinful behavior?  Is He telling you that there are people it’s time to reconcile with?  Is He telling you it’s time to get serious about your walk with the Lord?  Is He telling you it’s time to become a faithful witness?</w:t>
      </w:r>
    </w:p>
    <w:p w:rsidR="00F95EE8" w:rsidRDefault="00F95EE8" w:rsidP="00642ECF">
      <w:pPr>
        <w:autoSpaceDE w:val="0"/>
        <w:autoSpaceDN w:val="0"/>
        <w:adjustRightInd w:val="0"/>
        <w:spacing w:line="480" w:lineRule="auto"/>
        <w:ind w:firstLine="720"/>
      </w:pPr>
      <w:r>
        <w:t>I don’t know what God</w:t>
      </w:r>
      <w:r w:rsidR="002E1A44">
        <w:t>’</w:t>
      </w:r>
      <w:r>
        <w:t xml:space="preserve">s saying to you, what I do know He’s saying </w:t>
      </w:r>
      <w:r w:rsidRPr="00A3719B">
        <w:rPr>
          <w:i/>
        </w:rPr>
        <w:t>something</w:t>
      </w:r>
      <w:r>
        <w:t xml:space="preserve">.  I also know that </w:t>
      </w:r>
      <w:r w:rsidR="002E1A44">
        <w:t xml:space="preserve">whatever it is </w:t>
      </w:r>
      <w:r>
        <w:t xml:space="preserve">will lay on your heart like a burden that gets heavier and heavier until you </w:t>
      </w:r>
      <w:r w:rsidR="002E1A44">
        <w:t>do something about it</w:t>
      </w:r>
      <w:r>
        <w:t>.</w:t>
      </w:r>
    </w:p>
    <w:p w:rsidR="00F95EE8" w:rsidRDefault="00F95EE8" w:rsidP="00642ECF">
      <w:pPr>
        <w:autoSpaceDE w:val="0"/>
        <w:autoSpaceDN w:val="0"/>
        <w:adjustRightInd w:val="0"/>
        <w:spacing w:line="480" w:lineRule="auto"/>
        <w:ind w:firstLine="720"/>
      </w:pPr>
      <w:r>
        <w:t>So… what is it that God’s saying to you?  What burden is on your heart?</w:t>
      </w:r>
    </w:p>
    <w:sectPr w:rsidR="00F95EE8"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57" w:rsidRDefault="003C0C57">
      <w:r>
        <w:separator/>
      </w:r>
    </w:p>
  </w:endnote>
  <w:endnote w:type="continuationSeparator" w:id="0">
    <w:p w:rsidR="003C0C57" w:rsidRDefault="003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FE" w:rsidRDefault="007A00FE"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0FE" w:rsidRDefault="007A00FE"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0FE" w:rsidRDefault="007A00FE"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D29">
      <w:rPr>
        <w:rStyle w:val="PageNumber"/>
        <w:noProof/>
      </w:rPr>
      <w:t>16</w:t>
    </w:r>
    <w:r>
      <w:rPr>
        <w:rStyle w:val="PageNumber"/>
      </w:rPr>
      <w:fldChar w:fldCharType="end"/>
    </w:r>
  </w:p>
  <w:p w:rsidR="007A00FE" w:rsidRDefault="007A00FE"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57" w:rsidRDefault="003C0C57">
      <w:r>
        <w:separator/>
      </w:r>
    </w:p>
  </w:footnote>
  <w:footnote w:type="continuationSeparator" w:id="0">
    <w:p w:rsidR="003C0C57" w:rsidRDefault="003C0C57">
      <w:r>
        <w:continuationSeparator/>
      </w:r>
    </w:p>
  </w:footnote>
  <w:footnote w:id="1">
    <w:p w:rsidR="007A00FE" w:rsidRDefault="007A00FE" w:rsidP="00CA71B2">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164.</w:t>
      </w:r>
    </w:p>
  </w:footnote>
  <w:footnote w:id="2">
    <w:p w:rsidR="007A00FE" w:rsidRDefault="007A00FE" w:rsidP="00CA71B2">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154.</w:t>
      </w:r>
    </w:p>
  </w:footnote>
  <w:footnote w:id="3">
    <w:p w:rsidR="007A00FE" w:rsidRPr="006E0537" w:rsidRDefault="007A00FE" w:rsidP="006E0537">
      <w:pPr>
        <w:ind w:firstLine="720"/>
        <w:rPr>
          <w:sz w:val="20"/>
          <w:szCs w:val="20"/>
        </w:rPr>
      </w:pPr>
      <w:r w:rsidRPr="006E0537">
        <w:rPr>
          <w:sz w:val="20"/>
          <w:szCs w:val="20"/>
          <w:vertAlign w:val="superscript"/>
        </w:rPr>
        <w:footnoteRef/>
      </w:r>
      <w:r w:rsidRPr="006E0537">
        <w:rPr>
          <w:sz w:val="20"/>
          <w:szCs w:val="20"/>
        </w:rPr>
        <w:t xml:space="preserve"> </w:t>
      </w:r>
      <w:hyperlink r:id="rId1" w:history="1">
        <w:r w:rsidRPr="006E0537">
          <w:rPr>
            <w:i/>
            <w:color w:val="0000FF"/>
            <w:sz w:val="20"/>
            <w:szCs w:val="20"/>
            <w:u w:val="single"/>
          </w:rPr>
          <w:t>The New King James Version</w:t>
        </w:r>
      </w:hyperlink>
      <w:r w:rsidRPr="006E0537">
        <w:rPr>
          <w:sz w:val="20"/>
          <w:szCs w:val="20"/>
        </w:rPr>
        <w:t xml:space="preserve"> (Nashville: Thomas Nelson, 1982), Mal 1:1.</w:t>
      </w:r>
    </w:p>
  </w:footnote>
  <w:footnote w:id="4">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154.</w:t>
      </w:r>
    </w:p>
  </w:footnote>
  <w:footnote w:id="5">
    <w:p w:rsidR="007A00FE" w:rsidRPr="00963D19" w:rsidRDefault="007A00FE" w:rsidP="00501878">
      <w:pPr>
        <w:ind w:firstLine="720"/>
        <w:rPr>
          <w:sz w:val="20"/>
          <w:szCs w:val="20"/>
        </w:rPr>
      </w:pPr>
      <w:r w:rsidRPr="00963D19">
        <w:rPr>
          <w:sz w:val="20"/>
          <w:szCs w:val="20"/>
          <w:vertAlign w:val="superscript"/>
        </w:rPr>
        <w:footnoteRef/>
      </w:r>
      <w:r w:rsidRPr="00963D19">
        <w:rPr>
          <w:sz w:val="20"/>
          <w:szCs w:val="20"/>
        </w:rPr>
        <w:t xml:space="preserve">Christo van der Merwe, </w:t>
      </w:r>
      <w:hyperlink r:id="rId2" w:history="1">
        <w:r w:rsidRPr="00963D19">
          <w:rPr>
            <w:rStyle w:val="Hyperlink"/>
            <w:i/>
            <w:iCs/>
            <w:sz w:val="20"/>
            <w:szCs w:val="20"/>
          </w:rPr>
          <w:t>The Lexham Hebrew-English Interlinear Bible</w:t>
        </w:r>
      </w:hyperlink>
      <w:r w:rsidRPr="00963D19">
        <w:rPr>
          <w:sz w:val="20"/>
          <w:szCs w:val="20"/>
        </w:rPr>
        <w:t xml:space="preserve"> (Bellingham, WA: Lexham Press, 2004), Mal 1:1.</w:t>
      </w:r>
    </w:p>
  </w:footnote>
  <w:footnote w:id="6">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154.</w:t>
      </w:r>
    </w:p>
  </w:footnote>
  <w:footnote w:id="7">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154.</w:t>
      </w:r>
    </w:p>
  </w:footnote>
  <w:footnote w:id="8">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163.</w:t>
      </w:r>
    </w:p>
  </w:footnote>
  <w:footnote w:id="9">
    <w:p w:rsidR="007A00FE" w:rsidRPr="003D483E" w:rsidRDefault="007A00FE" w:rsidP="00501878">
      <w:pPr>
        <w:ind w:firstLine="720"/>
        <w:rPr>
          <w:sz w:val="20"/>
          <w:szCs w:val="20"/>
        </w:rPr>
      </w:pPr>
      <w:r w:rsidRPr="003D483E">
        <w:rPr>
          <w:sz w:val="20"/>
          <w:szCs w:val="20"/>
          <w:vertAlign w:val="superscript"/>
        </w:rPr>
        <w:footnoteRef/>
      </w:r>
      <w:r w:rsidRPr="003D483E">
        <w:rPr>
          <w:sz w:val="20"/>
          <w:szCs w:val="20"/>
        </w:rPr>
        <w:t xml:space="preserve"> Ralph L. Smith, </w:t>
      </w:r>
      <w:hyperlink r:id="rId3" w:history="1">
        <w:r w:rsidRPr="003D483E">
          <w:rPr>
            <w:i/>
            <w:color w:val="0000FF"/>
            <w:sz w:val="20"/>
            <w:szCs w:val="20"/>
            <w:u w:val="single"/>
          </w:rPr>
          <w:t>Micah–Malachi</w:t>
        </w:r>
      </w:hyperlink>
      <w:r w:rsidRPr="003D483E">
        <w:rPr>
          <w:sz w:val="20"/>
          <w:szCs w:val="20"/>
        </w:rPr>
        <w:t>, vol. 32, Word Biblical Commentary (Dallas: Word, Incorporated, 1984), 301.</w:t>
      </w:r>
    </w:p>
  </w:footnote>
  <w:footnote w:id="10">
    <w:p w:rsidR="007A00FE" w:rsidRPr="003D483E" w:rsidRDefault="007A00FE" w:rsidP="00501878">
      <w:pPr>
        <w:ind w:firstLine="720"/>
        <w:rPr>
          <w:sz w:val="20"/>
          <w:szCs w:val="20"/>
        </w:rPr>
      </w:pPr>
      <w:r w:rsidRPr="003D483E">
        <w:rPr>
          <w:sz w:val="20"/>
          <w:szCs w:val="20"/>
          <w:vertAlign w:val="superscript"/>
        </w:rPr>
        <w:footnoteRef/>
      </w:r>
      <w:r w:rsidRPr="003D483E">
        <w:rPr>
          <w:sz w:val="20"/>
          <w:szCs w:val="20"/>
        </w:rPr>
        <w:t xml:space="preserve"> Ralph L. Smith, </w:t>
      </w:r>
      <w:hyperlink r:id="rId4" w:history="1">
        <w:r w:rsidRPr="003D483E">
          <w:rPr>
            <w:i/>
            <w:color w:val="0000FF"/>
            <w:sz w:val="20"/>
            <w:szCs w:val="20"/>
            <w:u w:val="single"/>
          </w:rPr>
          <w:t>Micah–Malachi</w:t>
        </w:r>
      </w:hyperlink>
      <w:r w:rsidRPr="003D483E">
        <w:rPr>
          <w:sz w:val="20"/>
          <w:szCs w:val="20"/>
        </w:rPr>
        <w:t>, vol. 32, Word Biblical Commentary (Dallas: Word, Incorporated, 1984), 251.</w:t>
      </w:r>
    </w:p>
  </w:footnote>
  <w:footnote w:id="11">
    <w:p w:rsidR="007A00FE" w:rsidRPr="00ED1577" w:rsidRDefault="007A00FE" w:rsidP="00501878">
      <w:pPr>
        <w:ind w:firstLine="720"/>
        <w:rPr>
          <w:sz w:val="20"/>
          <w:szCs w:val="20"/>
        </w:rPr>
      </w:pPr>
      <w:r w:rsidRPr="00ED1577">
        <w:rPr>
          <w:sz w:val="20"/>
          <w:szCs w:val="20"/>
          <w:vertAlign w:val="superscript"/>
        </w:rPr>
        <w:footnoteRef/>
      </w:r>
      <w:r w:rsidRPr="00ED1577">
        <w:rPr>
          <w:sz w:val="20"/>
          <w:szCs w:val="20"/>
        </w:rPr>
        <w:t xml:space="preserve"> Ralph L. Smith, </w:t>
      </w:r>
      <w:hyperlink r:id="rId5" w:history="1">
        <w:r w:rsidRPr="00ED1577">
          <w:rPr>
            <w:i/>
            <w:color w:val="0000FF"/>
            <w:sz w:val="20"/>
            <w:szCs w:val="20"/>
            <w:u w:val="single"/>
          </w:rPr>
          <w:t>Micah–Malachi</w:t>
        </w:r>
      </w:hyperlink>
      <w:r w:rsidRPr="00ED1577">
        <w:rPr>
          <w:sz w:val="20"/>
          <w:szCs w:val="20"/>
        </w:rPr>
        <w:t>, vol. 32, Word Biblical Commentary (Dallas: Word, Incorporated, 1984), 303.</w:t>
      </w:r>
    </w:p>
  </w:footnote>
  <w:footnote w:id="12">
    <w:p w:rsidR="007A00FE" w:rsidRPr="009734C0" w:rsidRDefault="007A00FE" w:rsidP="00501878">
      <w:pPr>
        <w:ind w:firstLine="720"/>
        <w:rPr>
          <w:sz w:val="20"/>
          <w:szCs w:val="20"/>
        </w:rPr>
      </w:pPr>
      <w:r w:rsidRPr="009734C0">
        <w:rPr>
          <w:sz w:val="20"/>
          <w:szCs w:val="20"/>
          <w:vertAlign w:val="superscript"/>
        </w:rPr>
        <w:footnoteRef/>
      </w:r>
      <w:r w:rsidRPr="009734C0">
        <w:rPr>
          <w:sz w:val="20"/>
          <w:szCs w:val="20"/>
        </w:rPr>
        <w:t xml:space="preserve"> Richard A. Taylor and E. Ray Clendenen, </w:t>
      </w:r>
      <w:hyperlink r:id="rId6" w:history="1">
        <w:r w:rsidRPr="009734C0">
          <w:rPr>
            <w:i/>
            <w:color w:val="0000FF"/>
            <w:sz w:val="20"/>
            <w:szCs w:val="20"/>
            <w:u w:val="single"/>
          </w:rPr>
          <w:t>Haggai, Malachi</w:t>
        </w:r>
      </w:hyperlink>
      <w:r w:rsidRPr="009734C0">
        <w:rPr>
          <w:sz w:val="20"/>
          <w:szCs w:val="20"/>
        </w:rPr>
        <w:t xml:space="preserve">, vol. 21A, </w:t>
      </w:r>
      <w:proofErr w:type="gramStart"/>
      <w:r w:rsidRPr="009734C0">
        <w:rPr>
          <w:sz w:val="20"/>
          <w:szCs w:val="20"/>
        </w:rPr>
        <w:t>The</w:t>
      </w:r>
      <w:proofErr w:type="gramEnd"/>
      <w:r w:rsidRPr="009734C0">
        <w:rPr>
          <w:sz w:val="20"/>
          <w:szCs w:val="20"/>
        </w:rPr>
        <w:t xml:space="preserve"> New American Commentary (Nashville: Broadman &amp; Holman Publishers, 2004), 242.</w:t>
      </w:r>
    </w:p>
  </w:footnote>
  <w:footnote w:id="13">
    <w:p w:rsidR="007A00FE" w:rsidRDefault="007A00FE" w:rsidP="00501878">
      <w:pPr>
        <w:pStyle w:val="FootnoteText"/>
        <w:ind w:firstLine="720"/>
      </w:pPr>
      <w:r>
        <w:rPr>
          <w:rStyle w:val="FootnoteReference"/>
        </w:rPr>
        <w:footnoteRef/>
      </w:r>
      <w:r>
        <w:t xml:space="preserve"> J. Vernon McGee, </w:t>
      </w:r>
      <w:r w:rsidRPr="00BE4AD9">
        <w:rPr>
          <w:i/>
        </w:rPr>
        <w:t>Thru the Bible with J. Vernon McGee: Volume III, Proverbs – Malachi</w:t>
      </w:r>
      <w:r>
        <w:t>, (Thomas Nelson Publishers, Nashville, TN.: 1982), 992.</w:t>
      </w:r>
    </w:p>
  </w:footnote>
  <w:footnote w:id="14">
    <w:p w:rsidR="007A00FE" w:rsidRPr="00340FA3" w:rsidRDefault="007A00FE" w:rsidP="00501878">
      <w:pPr>
        <w:ind w:firstLine="720"/>
        <w:rPr>
          <w:sz w:val="20"/>
          <w:szCs w:val="20"/>
        </w:rPr>
      </w:pPr>
      <w:r w:rsidRPr="00340FA3">
        <w:rPr>
          <w:sz w:val="20"/>
          <w:szCs w:val="20"/>
          <w:vertAlign w:val="superscript"/>
        </w:rPr>
        <w:footnoteRef/>
      </w:r>
      <w:r w:rsidRPr="00340FA3">
        <w:rPr>
          <w:sz w:val="20"/>
          <w:szCs w:val="20"/>
        </w:rPr>
        <w:t xml:space="preserve"> Roger Ellsworth, </w:t>
      </w:r>
      <w:hyperlink r:id="rId7" w:history="1">
        <w:r w:rsidRPr="00340FA3">
          <w:rPr>
            <w:i/>
            <w:color w:val="0000FF"/>
            <w:sz w:val="20"/>
            <w:szCs w:val="20"/>
            <w:u w:val="single"/>
          </w:rPr>
          <w:t>Opening up Malachi</w:t>
        </w:r>
      </w:hyperlink>
      <w:r w:rsidRPr="00340FA3">
        <w:rPr>
          <w:sz w:val="20"/>
          <w:szCs w:val="20"/>
        </w:rPr>
        <w:t xml:space="preserve">, Opening </w:t>
      </w:r>
      <w:proofErr w:type="gramStart"/>
      <w:r w:rsidRPr="00340FA3">
        <w:rPr>
          <w:sz w:val="20"/>
          <w:szCs w:val="20"/>
        </w:rPr>
        <w:t>Up</w:t>
      </w:r>
      <w:proofErr w:type="gramEnd"/>
      <w:r w:rsidRPr="00340FA3">
        <w:rPr>
          <w:sz w:val="20"/>
          <w:szCs w:val="20"/>
        </w:rPr>
        <w:t xml:space="preserve"> Commentary (Leominster: Day One Publications, 2007), 18.</w:t>
      </w:r>
    </w:p>
  </w:footnote>
  <w:footnote w:id="15">
    <w:p w:rsidR="007A00FE" w:rsidRPr="00CA71B2" w:rsidRDefault="007A00FE" w:rsidP="00CA71B2">
      <w:pPr>
        <w:ind w:firstLine="720"/>
        <w:rPr>
          <w:sz w:val="20"/>
          <w:szCs w:val="20"/>
        </w:rPr>
      </w:pPr>
      <w:r w:rsidRPr="00CA71B2">
        <w:rPr>
          <w:sz w:val="20"/>
          <w:szCs w:val="20"/>
          <w:vertAlign w:val="superscript"/>
        </w:rPr>
        <w:footnoteRef/>
      </w:r>
      <w:r w:rsidRPr="00CA71B2">
        <w:rPr>
          <w:sz w:val="20"/>
          <w:szCs w:val="20"/>
        </w:rPr>
        <w:t xml:space="preserve"> </w:t>
      </w:r>
      <w:hyperlink r:id="rId8" w:history="1">
        <w:r w:rsidRPr="00CA71B2">
          <w:rPr>
            <w:i/>
            <w:color w:val="0000FF"/>
            <w:sz w:val="20"/>
            <w:szCs w:val="20"/>
            <w:u w:val="single"/>
          </w:rPr>
          <w:t>The New King James Version</w:t>
        </w:r>
      </w:hyperlink>
      <w:r w:rsidRPr="00CA71B2">
        <w:rPr>
          <w:sz w:val="20"/>
          <w:szCs w:val="20"/>
        </w:rPr>
        <w:t xml:space="preserve"> (Nashville: Thomas Nelson, 1982), Je 20:9.</w:t>
      </w:r>
    </w:p>
  </w:footnote>
  <w:footnote w:id="16">
    <w:p w:rsidR="007A00FE" w:rsidRPr="00E47035" w:rsidRDefault="007A00FE" w:rsidP="00501878">
      <w:pPr>
        <w:ind w:firstLine="720"/>
        <w:rPr>
          <w:sz w:val="20"/>
          <w:szCs w:val="20"/>
        </w:rPr>
      </w:pPr>
      <w:r w:rsidRPr="00E47035">
        <w:rPr>
          <w:sz w:val="20"/>
          <w:szCs w:val="20"/>
          <w:vertAlign w:val="superscript"/>
        </w:rPr>
        <w:footnoteRef/>
      </w:r>
      <w:r w:rsidRPr="00E47035">
        <w:rPr>
          <w:sz w:val="20"/>
          <w:szCs w:val="20"/>
        </w:rPr>
        <w:t xml:space="preserve"> Ralph L. Smith, </w:t>
      </w:r>
      <w:hyperlink r:id="rId9" w:history="1">
        <w:r w:rsidRPr="00E47035">
          <w:rPr>
            <w:i/>
            <w:color w:val="0000FF"/>
            <w:sz w:val="20"/>
            <w:szCs w:val="20"/>
            <w:u w:val="single"/>
          </w:rPr>
          <w:t>Micah–Malachi</w:t>
        </w:r>
      </w:hyperlink>
      <w:r w:rsidRPr="00E47035">
        <w:rPr>
          <w:sz w:val="20"/>
          <w:szCs w:val="20"/>
        </w:rPr>
        <w:t>, vol. 32, Word Biblical Commentary (Dallas: Word, Incorporated, 1984), 302.</w:t>
      </w:r>
    </w:p>
  </w:footnote>
  <w:footnote w:id="17">
    <w:p w:rsidR="007A00FE" w:rsidRPr="003D483E" w:rsidRDefault="007A00FE" w:rsidP="00501878">
      <w:pPr>
        <w:ind w:firstLine="720"/>
        <w:rPr>
          <w:sz w:val="20"/>
          <w:szCs w:val="20"/>
        </w:rPr>
      </w:pPr>
      <w:r w:rsidRPr="003D483E">
        <w:rPr>
          <w:sz w:val="20"/>
          <w:szCs w:val="20"/>
          <w:vertAlign w:val="superscript"/>
        </w:rPr>
        <w:footnoteRef/>
      </w:r>
      <w:r w:rsidRPr="003D483E">
        <w:rPr>
          <w:sz w:val="20"/>
          <w:szCs w:val="20"/>
        </w:rPr>
        <w:t xml:space="preserve"> Ralph L. Smith, </w:t>
      </w:r>
      <w:hyperlink r:id="rId10" w:history="1">
        <w:r w:rsidRPr="003D483E">
          <w:rPr>
            <w:i/>
            <w:color w:val="0000FF"/>
            <w:sz w:val="20"/>
            <w:szCs w:val="20"/>
            <w:u w:val="single"/>
          </w:rPr>
          <w:t>Micah–Malachi</w:t>
        </w:r>
      </w:hyperlink>
      <w:r w:rsidRPr="003D483E">
        <w:rPr>
          <w:sz w:val="20"/>
          <w:szCs w:val="20"/>
        </w:rPr>
        <w:t>, vol. 32, Word Biblical Commentary (Dallas: Word, Incorporated, 1984), 251.</w:t>
      </w:r>
    </w:p>
  </w:footnote>
  <w:footnote w:id="18">
    <w:p w:rsidR="007A00FE" w:rsidRPr="00E47035" w:rsidRDefault="007A00FE" w:rsidP="00501878">
      <w:pPr>
        <w:ind w:firstLine="720"/>
        <w:rPr>
          <w:sz w:val="20"/>
          <w:szCs w:val="20"/>
        </w:rPr>
      </w:pPr>
      <w:r w:rsidRPr="00E47035">
        <w:rPr>
          <w:sz w:val="20"/>
          <w:szCs w:val="20"/>
          <w:vertAlign w:val="superscript"/>
        </w:rPr>
        <w:footnoteRef/>
      </w:r>
      <w:r w:rsidRPr="00E47035">
        <w:rPr>
          <w:sz w:val="20"/>
          <w:szCs w:val="20"/>
        </w:rPr>
        <w:t xml:space="preserve"> Ralph L. Smith, </w:t>
      </w:r>
      <w:hyperlink r:id="rId11" w:history="1">
        <w:r w:rsidRPr="00E47035">
          <w:rPr>
            <w:i/>
            <w:color w:val="0000FF"/>
            <w:sz w:val="20"/>
            <w:szCs w:val="20"/>
            <w:u w:val="single"/>
          </w:rPr>
          <w:t>Micah–Malachi</w:t>
        </w:r>
      </w:hyperlink>
      <w:r w:rsidRPr="00E47035">
        <w:rPr>
          <w:sz w:val="20"/>
          <w:szCs w:val="20"/>
        </w:rPr>
        <w:t>, vol. 32, Word Biblical Commentary (Dallas: Word, Incorporated, 1984), 302.</w:t>
      </w:r>
    </w:p>
  </w:footnote>
  <w:footnote w:id="19">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12"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19.</w:t>
      </w:r>
    </w:p>
  </w:footnote>
  <w:footnote w:id="20">
    <w:p w:rsidR="007A00FE" w:rsidRPr="00FA432B" w:rsidRDefault="007A00FE" w:rsidP="00FA432B">
      <w:pPr>
        <w:ind w:firstLine="720"/>
        <w:rPr>
          <w:sz w:val="20"/>
          <w:szCs w:val="20"/>
        </w:rPr>
      </w:pPr>
      <w:r w:rsidRPr="00FA432B">
        <w:rPr>
          <w:sz w:val="20"/>
          <w:szCs w:val="20"/>
          <w:vertAlign w:val="superscript"/>
        </w:rPr>
        <w:footnoteRef/>
      </w:r>
      <w:r w:rsidRPr="00FA432B">
        <w:rPr>
          <w:sz w:val="20"/>
          <w:szCs w:val="20"/>
        </w:rPr>
        <w:t xml:space="preserve"> </w:t>
      </w:r>
      <w:hyperlink r:id="rId13" w:history="1">
        <w:r w:rsidRPr="00FA432B">
          <w:rPr>
            <w:i/>
            <w:color w:val="0000FF"/>
            <w:sz w:val="20"/>
            <w:szCs w:val="20"/>
            <w:u w:val="single"/>
          </w:rPr>
          <w:t>The New King James Version</w:t>
        </w:r>
      </w:hyperlink>
      <w:r w:rsidRPr="00FA432B">
        <w:rPr>
          <w:sz w:val="20"/>
          <w:szCs w:val="20"/>
        </w:rPr>
        <w:t xml:space="preserve"> (Nashville: Thomas Nelson, 1982), 1 Ki 12:20.</w:t>
      </w:r>
    </w:p>
  </w:footnote>
  <w:footnote w:id="21">
    <w:p w:rsidR="007A00FE" w:rsidRPr="00E47035" w:rsidRDefault="007A00FE" w:rsidP="00FA432B">
      <w:pPr>
        <w:ind w:firstLine="720"/>
        <w:rPr>
          <w:sz w:val="20"/>
          <w:szCs w:val="20"/>
        </w:rPr>
      </w:pPr>
      <w:r w:rsidRPr="00E47035">
        <w:rPr>
          <w:sz w:val="20"/>
          <w:szCs w:val="20"/>
          <w:vertAlign w:val="superscript"/>
        </w:rPr>
        <w:footnoteRef/>
      </w:r>
      <w:r w:rsidRPr="00E47035">
        <w:rPr>
          <w:sz w:val="20"/>
          <w:szCs w:val="20"/>
        </w:rPr>
        <w:t xml:space="preserve"> Ralph L. Smith, </w:t>
      </w:r>
      <w:hyperlink r:id="rId14" w:history="1">
        <w:r w:rsidRPr="00E47035">
          <w:rPr>
            <w:i/>
            <w:color w:val="0000FF"/>
            <w:sz w:val="20"/>
            <w:szCs w:val="20"/>
            <w:u w:val="single"/>
          </w:rPr>
          <w:t>Micah–Malachi</w:t>
        </w:r>
      </w:hyperlink>
      <w:r w:rsidRPr="00E47035">
        <w:rPr>
          <w:sz w:val="20"/>
          <w:szCs w:val="20"/>
        </w:rPr>
        <w:t>, vol. 32, Word Biblical Commentary (Dallas: Word, Incorporated, 1984), 302.</w:t>
      </w:r>
    </w:p>
  </w:footnote>
  <w:footnote w:id="22">
    <w:p w:rsidR="007A00FE" w:rsidRDefault="007A00FE" w:rsidP="00501878">
      <w:pPr>
        <w:pStyle w:val="FootnoteText"/>
        <w:ind w:firstLine="720"/>
      </w:pPr>
      <w:r>
        <w:rPr>
          <w:rStyle w:val="FootnoteReference"/>
        </w:rPr>
        <w:footnoteRef/>
      </w:r>
      <w:r>
        <w:t xml:space="preserve"> Burton Goddard, </w:t>
      </w:r>
      <w:r w:rsidRPr="00A93C4B">
        <w:rPr>
          <w:i/>
        </w:rPr>
        <w:t>Malachi</w:t>
      </w:r>
      <w:r>
        <w:t>, in The Biblical Expositor: The Living Theme of the Great Book, Volume II, consulting ed., Carl Henry, (Baker Book House, Grand Rapids, MI.: 1985), 379.</w:t>
      </w:r>
    </w:p>
  </w:footnote>
  <w:footnote w:id="23">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15"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19.</w:t>
      </w:r>
    </w:p>
  </w:footnote>
  <w:footnote w:id="24">
    <w:p w:rsidR="007A00FE" w:rsidRDefault="007A00FE" w:rsidP="00501878">
      <w:pPr>
        <w:pStyle w:val="FootnoteText"/>
        <w:ind w:firstLine="720"/>
      </w:pPr>
      <w:r>
        <w:rPr>
          <w:rStyle w:val="FootnoteReference"/>
        </w:rPr>
        <w:footnoteRef/>
      </w:r>
      <w:r>
        <w:t xml:space="preserve"> Burton Goddard, </w:t>
      </w:r>
      <w:r w:rsidRPr="00A93C4B">
        <w:rPr>
          <w:i/>
        </w:rPr>
        <w:t>Malachi</w:t>
      </w:r>
      <w:r>
        <w:t>, in The Biblical Expositor: The Living Theme of the Great Book, Volume II, consulting ed., Carl Henry, (Baker Book House, Grand Rapids, MI.: 1985), 379.</w:t>
      </w:r>
    </w:p>
  </w:footnote>
  <w:footnote w:id="25">
    <w:p w:rsidR="007A00FE" w:rsidRDefault="007A00FE" w:rsidP="00475B47">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160.</w:t>
      </w:r>
    </w:p>
  </w:footnote>
  <w:footnote w:id="26">
    <w:p w:rsidR="007A00FE" w:rsidRPr="001627E2" w:rsidRDefault="007A00FE" w:rsidP="001627E2">
      <w:pPr>
        <w:ind w:firstLine="720"/>
        <w:rPr>
          <w:sz w:val="20"/>
          <w:szCs w:val="20"/>
        </w:rPr>
      </w:pPr>
      <w:r w:rsidRPr="001627E2">
        <w:rPr>
          <w:sz w:val="20"/>
          <w:szCs w:val="20"/>
          <w:vertAlign w:val="superscript"/>
        </w:rPr>
        <w:footnoteRef/>
      </w:r>
      <w:r w:rsidRPr="001627E2">
        <w:rPr>
          <w:sz w:val="20"/>
          <w:szCs w:val="20"/>
        </w:rPr>
        <w:t xml:space="preserve"> </w:t>
      </w:r>
      <w:hyperlink r:id="rId16" w:history="1">
        <w:r w:rsidRPr="001627E2">
          <w:rPr>
            <w:i/>
            <w:color w:val="0000FF"/>
            <w:sz w:val="20"/>
            <w:szCs w:val="20"/>
            <w:u w:val="single"/>
          </w:rPr>
          <w:t>The New King James Version</w:t>
        </w:r>
      </w:hyperlink>
      <w:r w:rsidRPr="001627E2">
        <w:rPr>
          <w:sz w:val="20"/>
          <w:szCs w:val="20"/>
        </w:rPr>
        <w:t xml:space="preserve"> (Nashville: Thomas Nelson, 1982), Le 18:26–28.</w:t>
      </w:r>
    </w:p>
  </w:footnote>
  <w:footnote w:id="27">
    <w:p w:rsidR="007A00FE" w:rsidRDefault="007A00FE" w:rsidP="00475B47">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160.</w:t>
      </w:r>
    </w:p>
  </w:footnote>
  <w:footnote w:id="28">
    <w:p w:rsidR="007A00FE" w:rsidRPr="003C03A0" w:rsidRDefault="007A00FE" w:rsidP="00475B47">
      <w:pPr>
        <w:ind w:firstLine="720"/>
        <w:rPr>
          <w:sz w:val="20"/>
          <w:szCs w:val="20"/>
        </w:rPr>
      </w:pPr>
      <w:r w:rsidRPr="003C03A0">
        <w:rPr>
          <w:sz w:val="20"/>
          <w:szCs w:val="20"/>
          <w:vertAlign w:val="superscript"/>
        </w:rPr>
        <w:footnoteRef/>
      </w:r>
      <w:r w:rsidRPr="003C03A0">
        <w:rPr>
          <w:sz w:val="20"/>
          <w:szCs w:val="20"/>
        </w:rPr>
        <w:t xml:space="preserve"> </w:t>
      </w:r>
      <w:hyperlink r:id="rId17" w:history="1">
        <w:r w:rsidRPr="003C03A0">
          <w:rPr>
            <w:i/>
            <w:color w:val="0000FF"/>
            <w:sz w:val="20"/>
            <w:szCs w:val="20"/>
            <w:u w:val="single"/>
          </w:rPr>
          <w:t>The New King James Version</w:t>
        </w:r>
      </w:hyperlink>
      <w:r w:rsidRPr="003C03A0">
        <w:rPr>
          <w:sz w:val="20"/>
          <w:szCs w:val="20"/>
        </w:rPr>
        <w:t xml:space="preserve"> (Nashville: Thomas Nelson, 1982), Je 29:7.</w:t>
      </w:r>
    </w:p>
  </w:footnote>
  <w:footnote w:id="29">
    <w:p w:rsidR="007A00FE" w:rsidRPr="00475B47" w:rsidRDefault="007A00FE" w:rsidP="00475B47">
      <w:pPr>
        <w:ind w:firstLine="720"/>
        <w:rPr>
          <w:sz w:val="20"/>
          <w:szCs w:val="20"/>
        </w:rPr>
      </w:pPr>
      <w:r w:rsidRPr="00475B47">
        <w:rPr>
          <w:sz w:val="20"/>
          <w:szCs w:val="20"/>
          <w:vertAlign w:val="superscript"/>
        </w:rPr>
        <w:footnoteRef/>
      </w:r>
      <w:r w:rsidRPr="00475B47">
        <w:rPr>
          <w:sz w:val="20"/>
          <w:szCs w:val="20"/>
        </w:rPr>
        <w:t xml:space="preserve"> </w:t>
      </w:r>
      <w:hyperlink r:id="rId18" w:history="1">
        <w:r w:rsidRPr="00475B47">
          <w:rPr>
            <w:i/>
            <w:color w:val="0000FF"/>
            <w:sz w:val="20"/>
            <w:szCs w:val="20"/>
            <w:u w:val="single"/>
          </w:rPr>
          <w:t>The New King James Version</w:t>
        </w:r>
      </w:hyperlink>
      <w:r w:rsidRPr="00475B47">
        <w:rPr>
          <w:sz w:val="20"/>
          <w:szCs w:val="20"/>
        </w:rPr>
        <w:t xml:space="preserve"> (Nashville: Thomas Nelson, 1982), </w:t>
      </w:r>
      <w:proofErr w:type="spellStart"/>
      <w:r w:rsidRPr="00475B47">
        <w:rPr>
          <w:sz w:val="20"/>
          <w:szCs w:val="20"/>
        </w:rPr>
        <w:t>Ezr</w:t>
      </w:r>
      <w:proofErr w:type="spellEnd"/>
      <w:r w:rsidRPr="00475B47">
        <w:rPr>
          <w:sz w:val="20"/>
          <w:szCs w:val="20"/>
        </w:rPr>
        <w:t xml:space="preserve"> 1:1–3.</w:t>
      </w:r>
    </w:p>
  </w:footnote>
  <w:footnote w:id="30">
    <w:p w:rsidR="007A00FE" w:rsidRPr="00E47035" w:rsidRDefault="007A00FE" w:rsidP="00FA432B">
      <w:pPr>
        <w:ind w:firstLine="720"/>
        <w:rPr>
          <w:sz w:val="20"/>
          <w:szCs w:val="20"/>
        </w:rPr>
      </w:pPr>
      <w:r w:rsidRPr="00E47035">
        <w:rPr>
          <w:sz w:val="20"/>
          <w:szCs w:val="20"/>
          <w:vertAlign w:val="superscript"/>
        </w:rPr>
        <w:footnoteRef/>
      </w:r>
      <w:r w:rsidRPr="00E47035">
        <w:rPr>
          <w:sz w:val="20"/>
          <w:szCs w:val="20"/>
        </w:rPr>
        <w:t xml:space="preserve"> Ralph L. Smith, </w:t>
      </w:r>
      <w:hyperlink r:id="rId19" w:history="1">
        <w:r w:rsidRPr="00E47035">
          <w:rPr>
            <w:i/>
            <w:color w:val="0000FF"/>
            <w:sz w:val="20"/>
            <w:szCs w:val="20"/>
            <w:u w:val="single"/>
          </w:rPr>
          <w:t>Micah–Malachi</w:t>
        </w:r>
      </w:hyperlink>
      <w:r w:rsidRPr="00E47035">
        <w:rPr>
          <w:sz w:val="20"/>
          <w:szCs w:val="20"/>
        </w:rPr>
        <w:t>, vol. 32, Word Biblical Commentary (Dallas: Word, Incorporated, 1984), 302.</w:t>
      </w:r>
    </w:p>
  </w:footnote>
  <w:footnote w:id="31">
    <w:p w:rsidR="007A00FE" w:rsidRDefault="007A00FE" w:rsidP="00501878">
      <w:pPr>
        <w:pStyle w:val="FootnoteText"/>
        <w:ind w:firstLine="720"/>
      </w:pPr>
      <w:r>
        <w:rPr>
          <w:rStyle w:val="FootnoteReference"/>
        </w:rPr>
        <w:footnoteRef/>
      </w:r>
      <w:r>
        <w:t xml:space="preserve"> J. Vernon McGee, </w:t>
      </w:r>
      <w:r w:rsidRPr="00BE4AD9">
        <w:rPr>
          <w:i/>
        </w:rPr>
        <w:t>Thru the Bible with J. Vernon McGee: Volume III, Proverbs – Malachi</w:t>
      </w:r>
      <w:r>
        <w:t>, (Thomas Nelson Publishers, Nashville, TN.: 1982), 992.</w:t>
      </w:r>
    </w:p>
  </w:footnote>
  <w:footnote w:id="32">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160.</w:t>
      </w:r>
    </w:p>
  </w:footnote>
  <w:footnote w:id="33">
    <w:p w:rsidR="007A00FE" w:rsidRDefault="007A00FE" w:rsidP="00501878">
      <w:pPr>
        <w:pStyle w:val="FootnoteText"/>
        <w:ind w:firstLine="720"/>
      </w:pPr>
      <w:r>
        <w:rPr>
          <w:rStyle w:val="FootnoteReference"/>
        </w:rPr>
        <w:footnoteRef/>
      </w:r>
      <w:r>
        <w:t xml:space="preserve"> Burton Goddard, </w:t>
      </w:r>
      <w:r w:rsidRPr="00A93C4B">
        <w:rPr>
          <w:i/>
        </w:rPr>
        <w:t>Malachi</w:t>
      </w:r>
      <w:r>
        <w:t>, in The Biblical Expositor: The Living Theme of the Great Book, Volume II, consulting ed., Carl Henry, (Baker Book House, Grand Rapids, MI.: 1985), 379.</w:t>
      </w:r>
    </w:p>
  </w:footnote>
  <w:footnote w:id="34">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Lawrence O. Richards, </w:t>
      </w:r>
      <w:hyperlink r:id="rId20" w:history="1">
        <w:r w:rsidRPr="00E3533D">
          <w:rPr>
            <w:i/>
            <w:color w:val="0000FF"/>
            <w:sz w:val="20"/>
            <w:szCs w:val="20"/>
            <w:u w:val="single"/>
          </w:rPr>
          <w:t>The Teacher’s Commentary</w:t>
        </w:r>
      </w:hyperlink>
      <w:r w:rsidRPr="00E3533D">
        <w:rPr>
          <w:sz w:val="20"/>
          <w:szCs w:val="20"/>
        </w:rPr>
        <w:t xml:space="preserve"> (Wheaton, IL: Victor Books, 1987), 506.</w:t>
      </w:r>
    </w:p>
  </w:footnote>
  <w:footnote w:id="35">
    <w:p w:rsidR="007A00FE" w:rsidRDefault="007A00FE" w:rsidP="00C352DF">
      <w:pPr>
        <w:pStyle w:val="FootnoteText"/>
        <w:ind w:firstLine="720"/>
      </w:pPr>
      <w:r>
        <w:rPr>
          <w:rStyle w:val="FootnoteReference"/>
        </w:rPr>
        <w:footnoteRef/>
      </w:r>
      <w:r>
        <w:t xml:space="preserve"> Michael Hodgin, </w:t>
      </w:r>
      <w:r w:rsidRPr="00C352DF">
        <w:rPr>
          <w:i/>
        </w:rPr>
        <w:t>1001 More Humorous Illustrations for Public Speaking</w:t>
      </w:r>
      <w:r>
        <w:t>, (ZondervanPublishingHouse, Grand Rapids, MI.: 1998), 265-266.</w:t>
      </w:r>
    </w:p>
  </w:footnote>
  <w:footnote w:id="36">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Lawrence O. Richards, </w:t>
      </w:r>
      <w:hyperlink r:id="rId21" w:history="1">
        <w:r w:rsidRPr="00E3533D">
          <w:rPr>
            <w:i/>
            <w:color w:val="0000FF"/>
            <w:sz w:val="20"/>
            <w:szCs w:val="20"/>
            <w:u w:val="single"/>
          </w:rPr>
          <w:t>The Teacher’s Commentary</w:t>
        </w:r>
      </w:hyperlink>
      <w:r w:rsidRPr="00E3533D">
        <w:rPr>
          <w:sz w:val="20"/>
          <w:szCs w:val="20"/>
        </w:rPr>
        <w:t xml:space="preserve"> (Wheaton, IL: Victor Books, 1987), 506.</w:t>
      </w:r>
    </w:p>
  </w:footnote>
  <w:footnote w:id="37">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Lawrence O. Richards, </w:t>
      </w:r>
      <w:hyperlink r:id="rId22" w:history="1">
        <w:r w:rsidRPr="00E3533D">
          <w:rPr>
            <w:i/>
            <w:color w:val="0000FF"/>
            <w:sz w:val="20"/>
            <w:szCs w:val="20"/>
            <w:u w:val="single"/>
          </w:rPr>
          <w:t>The Teacher’s Commentary</w:t>
        </w:r>
      </w:hyperlink>
      <w:r w:rsidRPr="00E3533D">
        <w:rPr>
          <w:sz w:val="20"/>
          <w:szCs w:val="20"/>
        </w:rPr>
        <w:t xml:space="preserve"> (Wheaton, IL: Victor Books, 1987), 506.</w:t>
      </w:r>
    </w:p>
  </w:footnote>
  <w:footnote w:id="38">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Lawrence O. Richards, </w:t>
      </w:r>
      <w:hyperlink r:id="rId23" w:history="1">
        <w:r w:rsidRPr="00E3533D">
          <w:rPr>
            <w:i/>
            <w:color w:val="0000FF"/>
            <w:sz w:val="20"/>
            <w:szCs w:val="20"/>
            <w:u w:val="single"/>
          </w:rPr>
          <w:t>The Teacher’s Commentary</w:t>
        </w:r>
      </w:hyperlink>
      <w:r w:rsidRPr="00E3533D">
        <w:rPr>
          <w:sz w:val="20"/>
          <w:szCs w:val="20"/>
        </w:rPr>
        <w:t xml:space="preserve"> (Wheaton, IL: Victor Books, 1987), 506.</w:t>
      </w:r>
    </w:p>
  </w:footnote>
  <w:footnote w:id="39">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Lawrence O. Richards, </w:t>
      </w:r>
      <w:hyperlink r:id="rId24" w:history="1">
        <w:r w:rsidRPr="00E3533D">
          <w:rPr>
            <w:i/>
            <w:color w:val="0000FF"/>
            <w:sz w:val="20"/>
            <w:szCs w:val="20"/>
            <w:u w:val="single"/>
          </w:rPr>
          <w:t>The Teacher’s Commentary</w:t>
        </w:r>
      </w:hyperlink>
      <w:r w:rsidRPr="00E3533D">
        <w:rPr>
          <w:sz w:val="20"/>
          <w:szCs w:val="20"/>
        </w:rPr>
        <w:t xml:space="preserve"> (Wheaton, IL: Victor Books, 1987), 506.</w:t>
      </w:r>
    </w:p>
  </w:footnote>
  <w:footnote w:id="40">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162.</w:t>
      </w:r>
    </w:p>
  </w:footnote>
  <w:footnote w:id="41">
    <w:p w:rsidR="007A00FE" w:rsidRPr="00521301" w:rsidRDefault="007A00FE" w:rsidP="00521301">
      <w:pPr>
        <w:ind w:firstLine="720"/>
        <w:rPr>
          <w:sz w:val="20"/>
          <w:szCs w:val="20"/>
        </w:rPr>
      </w:pPr>
      <w:r w:rsidRPr="00521301">
        <w:rPr>
          <w:sz w:val="20"/>
          <w:szCs w:val="20"/>
          <w:vertAlign w:val="superscript"/>
        </w:rPr>
        <w:footnoteRef/>
      </w:r>
      <w:r w:rsidRPr="00521301">
        <w:rPr>
          <w:sz w:val="20"/>
          <w:szCs w:val="20"/>
        </w:rPr>
        <w:t xml:space="preserve"> </w:t>
      </w:r>
      <w:hyperlink r:id="rId25" w:history="1">
        <w:r w:rsidRPr="00521301">
          <w:rPr>
            <w:i/>
            <w:color w:val="0000FF"/>
            <w:sz w:val="20"/>
            <w:szCs w:val="20"/>
            <w:u w:val="single"/>
          </w:rPr>
          <w:t>The New King James Version</w:t>
        </w:r>
      </w:hyperlink>
      <w:r w:rsidRPr="00521301">
        <w:rPr>
          <w:sz w:val="20"/>
          <w:szCs w:val="20"/>
        </w:rPr>
        <w:t xml:space="preserve"> (Nashville: Thomas Nelson, 1982), Mal 1:1.</w:t>
      </w:r>
    </w:p>
  </w:footnote>
  <w:footnote w:id="42">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157.</w:t>
      </w:r>
    </w:p>
  </w:footnote>
  <w:footnote w:id="43">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158.</w:t>
      </w:r>
    </w:p>
  </w:footnote>
  <w:footnote w:id="44">
    <w:p w:rsidR="007A00FE" w:rsidRPr="00E47035" w:rsidRDefault="007A00FE" w:rsidP="00501878">
      <w:pPr>
        <w:ind w:firstLine="720"/>
        <w:rPr>
          <w:sz w:val="20"/>
          <w:szCs w:val="20"/>
        </w:rPr>
      </w:pPr>
      <w:r w:rsidRPr="00E47035">
        <w:rPr>
          <w:sz w:val="20"/>
          <w:szCs w:val="20"/>
          <w:vertAlign w:val="superscript"/>
        </w:rPr>
        <w:footnoteRef/>
      </w:r>
      <w:r w:rsidRPr="00E47035">
        <w:rPr>
          <w:sz w:val="20"/>
          <w:szCs w:val="20"/>
        </w:rPr>
        <w:t xml:space="preserve"> Ralph L. Smith, </w:t>
      </w:r>
      <w:hyperlink r:id="rId26" w:history="1">
        <w:r w:rsidRPr="00E47035">
          <w:rPr>
            <w:i/>
            <w:color w:val="0000FF"/>
            <w:sz w:val="20"/>
            <w:szCs w:val="20"/>
            <w:u w:val="single"/>
          </w:rPr>
          <w:t>Micah–Malachi</w:t>
        </w:r>
      </w:hyperlink>
      <w:r w:rsidRPr="00E47035">
        <w:rPr>
          <w:sz w:val="20"/>
          <w:szCs w:val="20"/>
        </w:rPr>
        <w:t>, vol. 32, Word Biblical Commentary (Dallas: Word, Incorporated, 1984), 302.</w:t>
      </w:r>
    </w:p>
  </w:footnote>
  <w:footnote w:id="45">
    <w:p w:rsidR="007A00FE" w:rsidRPr="00340FA3" w:rsidRDefault="007A00FE" w:rsidP="00501878">
      <w:pPr>
        <w:ind w:firstLine="720"/>
        <w:rPr>
          <w:sz w:val="20"/>
          <w:szCs w:val="20"/>
        </w:rPr>
      </w:pPr>
      <w:r w:rsidRPr="00340FA3">
        <w:rPr>
          <w:sz w:val="20"/>
          <w:szCs w:val="20"/>
          <w:vertAlign w:val="superscript"/>
        </w:rPr>
        <w:footnoteRef/>
      </w:r>
      <w:r w:rsidRPr="00340FA3">
        <w:rPr>
          <w:sz w:val="20"/>
          <w:szCs w:val="20"/>
        </w:rPr>
        <w:t xml:space="preserve"> Robert Jamieson, A. R. Fausset, and David Brown, </w:t>
      </w:r>
      <w:hyperlink r:id="rId27" w:history="1">
        <w:r w:rsidRPr="00340FA3">
          <w:rPr>
            <w:i/>
            <w:color w:val="0000FF"/>
            <w:sz w:val="20"/>
            <w:szCs w:val="20"/>
            <w:u w:val="single"/>
          </w:rPr>
          <w:t>Commentary Critical and Explanatory on the Whole Bible</w:t>
        </w:r>
      </w:hyperlink>
      <w:r w:rsidRPr="00340FA3">
        <w:rPr>
          <w:sz w:val="20"/>
          <w:szCs w:val="20"/>
        </w:rPr>
        <w:t>, vol. 1 (Oak Harbor, WA: Logos Research Systems, Inc., 1997), 736.</w:t>
      </w:r>
    </w:p>
  </w:footnote>
  <w:footnote w:id="46">
    <w:p w:rsidR="007A00FE" w:rsidRPr="00340FA3" w:rsidRDefault="007A00FE" w:rsidP="00501878">
      <w:pPr>
        <w:ind w:firstLine="720"/>
        <w:rPr>
          <w:sz w:val="20"/>
          <w:szCs w:val="20"/>
        </w:rPr>
      </w:pPr>
      <w:r w:rsidRPr="00340FA3">
        <w:rPr>
          <w:sz w:val="20"/>
          <w:szCs w:val="20"/>
          <w:vertAlign w:val="superscript"/>
        </w:rPr>
        <w:footnoteRef/>
      </w:r>
      <w:r w:rsidRPr="00340FA3">
        <w:rPr>
          <w:sz w:val="20"/>
          <w:szCs w:val="20"/>
        </w:rPr>
        <w:t xml:space="preserve"> John Peter Lange, Philip Schaff, and Joseph Packard, </w:t>
      </w:r>
      <w:hyperlink r:id="rId28" w:history="1">
        <w:r w:rsidRPr="00340FA3">
          <w:rPr>
            <w:i/>
            <w:color w:val="0000FF"/>
            <w:sz w:val="20"/>
            <w:szCs w:val="20"/>
            <w:u w:val="single"/>
          </w:rPr>
          <w:t>A Commentary on the Holy Scriptures: Malachi</w:t>
        </w:r>
      </w:hyperlink>
      <w:r w:rsidRPr="00340FA3">
        <w:rPr>
          <w:sz w:val="20"/>
          <w:szCs w:val="20"/>
        </w:rPr>
        <w:t xml:space="preserve"> (Bellingham, WA: Logos Bible Software, 2008), 7.</w:t>
      </w:r>
    </w:p>
  </w:footnote>
  <w:footnote w:id="47">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153.</w:t>
      </w:r>
    </w:p>
  </w:footnote>
  <w:footnote w:id="48">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153.</w:t>
      </w:r>
    </w:p>
  </w:footnote>
  <w:footnote w:id="49">
    <w:p w:rsidR="007A00FE" w:rsidRPr="00340FA3" w:rsidRDefault="007A00FE" w:rsidP="00501878">
      <w:pPr>
        <w:ind w:firstLine="720"/>
        <w:rPr>
          <w:sz w:val="20"/>
          <w:szCs w:val="20"/>
        </w:rPr>
      </w:pPr>
      <w:r w:rsidRPr="00340FA3">
        <w:rPr>
          <w:sz w:val="20"/>
          <w:szCs w:val="20"/>
          <w:vertAlign w:val="superscript"/>
        </w:rPr>
        <w:footnoteRef/>
      </w:r>
      <w:r w:rsidRPr="00340FA3">
        <w:rPr>
          <w:sz w:val="20"/>
          <w:szCs w:val="20"/>
        </w:rPr>
        <w:t xml:space="preserve"> Robert Jamieson, A. R. Fausset, and David Brown, </w:t>
      </w:r>
      <w:hyperlink r:id="rId29" w:history="1">
        <w:r w:rsidRPr="00340FA3">
          <w:rPr>
            <w:i/>
            <w:color w:val="0000FF"/>
            <w:sz w:val="20"/>
            <w:szCs w:val="20"/>
            <w:u w:val="single"/>
          </w:rPr>
          <w:t>Commentary Critical and Explanatory on the Whole Bible</w:t>
        </w:r>
      </w:hyperlink>
      <w:r w:rsidRPr="00340FA3">
        <w:rPr>
          <w:sz w:val="20"/>
          <w:szCs w:val="20"/>
        </w:rPr>
        <w:t>, vol. 1 (Oak Harbor, WA: Logos Research Systems, Inc., 1997), 736.</w:t>
      </w:r>
    </w:p>
  </w:footnote>
  <w:footnote w:id="50">
    <w:p w:rsidR="007A00FE" w:rsidRDefault="007A00FE" w:rsidP="00501878">
      <w:pPr>
        <w:pStyle w:val="FootnoteText"/>
        <w:ind w:firstLine="720"/>
      </w:pPr>
      <w:r>
        <w:rPr>
          <w:rStyle w:val="FootnoteReference"/>
        </w:rPr>
        <w:footnoteRef/>
      </w:r>
      <w:r>
        <w:t xml:space="preserve"> Pieter Verhoef, </w:t>
      </w:r>
      <w:proofErr w:type="gramStart"/>
      <w:r w:rsidRPr="00EA7A1F">
        <w:rPr>
          <w:i/>
        </w:rPr>
        <w:t>The</w:t>
      </w:r>
      <w:proofErr w:type="gramEnd"/>
      <w:r w:rsidRPr="00EA7A1F">
        <w:rPr>
          <w:i/>
        </w:rPr>
        <w:t xml:space="preserve"> Books of Haggai and Malachi</w:t>
      </w:r>
      <w:r>
        <w:t>, The New International Commentary on the Old Testament, gen. eds., R.K. Harrison and Robert Hubbard, Jr., (William B. Eerdmans Publishing Company, Grand Rapids, MI.: 1987), 171.</w:t>
      </w:r>
    </w:p>
  </w:footnote>
  <w:footnote w:id="51">
    <w:p w:rsidR="007A00FE" w:rsidRDefault="007A00FE" w:rsidP="00501878">
      <w:pPr>
        <w:pStyle w:val="FootnoteText"/>
        <w:ind w:firstLine="720"/>
      </w:pPr>
      <w:r>
        <w:rPr>
          <w:rStyle w:val="FootnoteReference"/>
        </w:rPr>
        <w:footnoteRef/>
      </w:r>
      <w:r>
        <w:t xml:space="preserve"> Burton Goddard, </w:t>
      </w:r>
      <w:r w:rsidRPr="00A93C4B">
        <w:rPr>
          <w:i/>
        </w:rPr>
        <w:t>Malachi</w:t>
      </w:r>
      <w:r>
        <w:t>, in The Biblical Expositor: The Living Theme of the Great Book, Volume II, consulting ed., Carl Henry, (Baker Book House, Grand Rapids, MI.: 1985), 380.</w:t>
      </w:r>
    </w:p>
  </w:footnote>
  <w:footnote w:id="52">
    <w:p w:rsidR="007A00FE" w:rsidRPr="00694703" w:rsidRDefault="007A00FE" w:rsidP="00694703">
      <w:pPr>
        <w:ind w:firstLine="720"/>
        <w:rPr>
          <w:sz w:val="20"/>
          <w:szCs w:val="20"/>
        </w:rPr>
      </w:pPr>
      <w:r w:rsidRPr="00694703">
        <w:rPr>
          <w:sz w:val="20"/>
          <w:szCs w:val="20"/>
          <w:vertAlign w:val="superscript"/>
        </w:rPr>
        <w:footnoteRef/>
      </w:r>
      <w:r w:rsidRPr="00694703">
        <w:rPr>
          <w:sz w:val="20"/>
          <w:szCs w:val="20"/>
        </w:rPr>
        <w:t xml:space="preserve"> </w:t>
      </w:r>
      <w:hyperlink r:id="rId30" w:history="1">
        <w:r w:rsidRPr="00694703">
          <w:rPr>
            <w:i/>
            <w:color w:val="0000FF"/>
            <w:sz w:val="20"/>
            <w:szCs w:val="20"/>
            <w:u w:val="single"/>
          </w:rPr>
          <w:t>The New King James Version</w:t>
        </w:r>
      </w:hyperlink>
      <w:r w:rsidRPr="00694703">
        <w:rPr>
          <w:sz w:val="20"/>
          <w:szCs w:val="20"/>
        </w:rPr>
        <w:t xml:space="preserve"> (Nashville: Thomas Nelson, 1982), Mal 1:2.</w:t>
      </w:r>
    </w:p>
  </w:footnote>
  <w:footnote w:id="53">
    <w:p w:rsidR="007A00FE" w:rsidRPr="00A93C4B" w:rsidRDefault="007A00FE" w:rsidP="00501878">
      <w:pPr>
        <w:ind w:firstLine="720"/>
        <w:rPr>
          <w:sz w:val="20"/>
          <w:szCs w:val="20"/>
        </w:rPr>
      </w:pPr>
      <w:r w:rsidRPr="00A93C4B">
        <w:rPr>
          <w:sz w:val="20"/>
          <w:szCs w:val="20"/>
          <w:vertAlign w:val="superscript"/>
        </w:rPr>
        <w:footnoteRef/>
      </w:r>
      <w:r w:rsidRPr="00A93C4B">
        <w:rPr>
          <w:sz w:val="20"/>
          <w:szCs w:val="20"/>
        </w:rPr>
        <w:t xml:space="preserve"> </w:t>
      </w:r>
      <w:hyperlink r:id="rId31" w:history="1">
        <w:r w:rsidRPr="00A93C4B">
          <w:rPr>
            <w:i/>
            <w:color w:val="0000FF"/>
            <w:sz w:val="20"/>
            <w:szCs w:val="20"/>
            <w:u w:val="single"/>
          </w:rPr>
          <w:t>The New King James Version</w:t>
        </w:r>
      </w:hyperlink>
      <w:r w:rsidRPr="00A93C4B">
        <w:rPr>
          <w:sz w:val="20"/>
          <w:szCs w:val="20"/>
        </w:rPr>
        <w:t xml:space="preserve"> (Nashville: Thomas Nelson, 1982), 1 Jn 4:9–10.</w:t>
      </w:r>
    </w:p>
  </w:footnote>
  <w:footnote w:id="54">
    <w:p w:rsidR="007A00FE" w:rsidRDefault="007A00FE" w:rsidP="00501878">
      <w:pPr>
        <w:pStyle w:val="FootnoteText"/>
        <w:ind w:firstLine="720"/>
      </w:pPr>
      <w:r>
        <w:rPr>
          <w:rStyle w:val="FootnoteReference"/>
        </w:rPr>
        <w:footnoteRef/>
      </w:r>
      <w:r>
        <w:t xml:space="preserve"> J. Vernon McGee, </w:t>
      </w:r>
      <w:r w:rsidRPr="00BE4AD9">
        <w:rPr>
          <w:i/>
        </w:rPr>
        <w:t>Thru the Bible with J. Vernon McGee: Volume III, Proverbs – Malachi</w:t>
      </w:r>
      <w:r>
        <w:t>, (Thomas Nelson Publishers, Nashville, TN.: 1982), 992.</w:t>
      </w:r>
    </w:p>
  </w:footnote>
  <w:footnote w:id="55">
    <w:p w:rsidR="007A00FE" w:rsidRDefault="007A00FE" w:rsidP="00694703">
      <w:pPr>
        <w:pStyle w:val="FootnoteText"/>
        <w:ind w:firstLine="720"/>
      </w:pPr>
      <w:r>
        <w:rPr>
          <w:rStyle w:val="FootnoteReference"/>
        </w:rPr>
        <w:footnoteRef/>
      </w:r>
      <w:r>
        <w:t xml:space="preserve"> Elizabeth Achtemeier, </w:t>
      </w:r>
      <w:r w:rsidRPr="006C6C98">
        <w:rPr>
          <w:i/>
        </w:rPr>
        <w:t>Nahum-Malachi</w:t>
      </w:r>
      <w:r>
        <w:t>, Interpretation: A Bible Commentary for Teaching and Preaching, ed., James Luther, OT ed., Patrick Miller Jr., (John Knox Press, Louisville, KY.: 1986), 175.</w:t>
      </w:r>
    </w:p>
  </w:footnote>
  <w:footnote w:id="56">
    <w:p w:rsidR="007A00FE" w:rsidRDefault="007A00FE" w:rsidP="00501878">
      <w:pPr>
        <w:pStyle w:val="FootnoteText"/>
        <w:ind w:firstLine="720"/>
      </w:pPr>
      <w:r>
        <w:rPr>
          <w:rStyle w:val="FootnoteReference"/>
        </w:rPr>
        <w:footnoteRef/>
      </w:r>
      <w:r>
        <w:t xml:space="preserve"> Elizabeth Achtemeier, </w:t>
      </w:r>
      <w:r w:rsidRPr="006C6C98">
        <w:rPr>
          <w:i/>
        </w:rPr>
        <w:t>Nahum-Malachi</w:t>
      </w:r>
      <w:r>
        <w:t>, Interpretation: A Bible Commentary for Teaching and Preaching, ed., James Luther, OT ed., Patrick Miller Jr., (John Knox Press, Louisville, KY.: 1986), 175.</w:t>
      </w:r>
    </w:p>
  </w:footnote>
  <w:footnote w:id="57">
    <w:p w:rsidR="007A00FE" w:rsidRDefault="007A00FE" w:rsidP="00501878">
      <w:pPr>
        <w:pStyle w:val="FootnoteText"/>
        <w:ind w:firstLine="720"/>
      </w:pPr>
      <w:r>
        <w:rPr>
          <w:rStyle w:val="FootnoteReference"/>
        </w:rPr>
        <w:footnoteRef/>
      </w:r>
      <w:r>
        <w:t xml:space="preserve"> Elizabeth Achtemeier, </w:t>
      </w:r>
      <w:r w:rsidRPr="006C6C98">
        <w:rPr>
          <w:i/>
        </w:rPr>
        <w:t>Nahum-Malachi</w:t>
      </w:r>
      <w:r>
        <w:t>, Interpretation: A Bible Commentary for Teaching and Preaching, ed., James Luther, OT ed., Patrick Miller Jr., (John Knox Press, Louisville, KY.: 1986), 174.</w:t>
      </w:r>
    </w:p>
  </w:footnote>
  <w:footnote w:id="58">
    <w:p w:rsidR="007A00FE" w:rsidRDefault="007A00FE" w:rsidP="00501878">
      <w:pPr>
        <w:pStyle w:val="FootnoteText"/>
        <w:ind w:firstLine="720"/>
      </w:pPr>
      <w:r>
        <w:rPr>
          <w:rStyle w:val="FootnoteReference"/>
        </w:rPr>
        <w:footnoteRef/>
      </w:r>
      <w:r>
        <w:t xml:space="preserve"> Elizabeth Achtemeier, </w:t>
      </w:r>
      <w:r w:rsidRPr="006C6C98">
        <w:rPr>
          <w:i/>
        </w:rPr>
        <w:t>Nahum-Malachi</w:t>
      </w:r>
      <w:r>
        <w:t>, Interpretation: A Bible Commentary for Teaching and Preaching, ed., James Luther, OT ed., Patrick Miller Jr., (John Knox Press, Louisville, KY.: 1986), 174.</w:t>
      </w:r>
    </w:p>
  </w:footnote>
  <w:footnote w:id="59">
    <w:p w:rsidR="007A00FE" w:rsidRDefault="007A00FE" w:rsidP="00501878">
      <w:pPr>
        <w:pStyle w:val="FootnoteText"/>
        <w:ind w:firstLine="720"/>
      </w:pPr>
      <w:r>
        <w:t xml:space="preserve"> </w:t>
      </w:r>
      <w:r>
        <w:rPr>
          <w:rStyle w:val="FootnoteReference"/>
        </w:rPr>
        <w:footnoteRef/>
      </w:r>
      <w:r>
        <w:t xml:space="preserve"> Elizabeth Achtemeier, </w:t>
      </w:r>
      <w:r w:rsidRPr="006C6C98">
        <w:rPr>
          <w:i/>
        </w:rPr>
        <w:t>Nahum-Malachi</w:t>
      </w:r>
      <w:r>
        <w:t>, Interpretation: A Bible Commentary for Teaching and Preaching, ed., James Luther, OT ed., Patrick Miller Jr., (John Knox Press, Louisville, KY.: 1986), 174.</w:t>
      </w:r>
    </w:p>
  </w:footnote>
  <w:footnote w:id="60">
    <w:p w:rsidR="007A00FE" w:rsidRPr="00EA4226" w:rsidRDefault="007A00FE" w:rsidP="00EA4226">
      <w:pPr>
        <w:ind w:firstLine="720"/>
        <w:rPr>
          <w:sz w:val="20"/>
          <w:szCs w:val="20"/>
        </w:rPr>
      </w:pPr>
      <w:r w:rsidRPr="00EA4226">
        <w:rPr>
          <w:sz w:val="20"/>
          <w:szCs w:val="20"/>
          <w:vertAlign w:val="superscript"/>
        </w:rPr>
        <w:footnoteRef/>
      </w:r>
      <w:r w:rsidRPr="00EA4226">
        <w:rPr>
          <w:sz w:val="20"/>
          <w:szCs w:val="20"/>
        </w:rPr>
        <w:t xml:space="preserve"> </w:t>
      </w:r>
      <w:hyperlink r:id="rId32" w:history="1">
        <w:r w:rsidRPr="00EA4226">
          <w:rPr>
            <w:i/>
            <w:color w:val="0000FF"/>
            <w:sz w:val="20"/>
            <w:szCs w:val="20"/>
            <w:u w:val="single"/>
          </w:rPr>
          <w:t>The New King James Version</w:t>
        </w:r>
      </w:hyperlink>
      <w:r w:rsidRPr="00EA4226">
        <w:rPr>
          <w:sz w:val="20"/>
          <w:szCs w:val="20"/>
        </w:rPr>
        <w:t xml:space="preserve"> (Nashville: Thomas Nelson, 1982), Mal 1:1.</w:t>
      </w:r>
    </w:p>
  </w:footnote>
  <w:footnote w:id="61">
    <w:p w:rsidR="007A00FE" w:rsidRPr="006E70E4" w:rsidRDefault="007A00FE" w:rsidP="00501878">
      <w:pPr>
        <w:ind w:firstLine="720"/>
        <w:rPr>
          <w:sz w:val="20"/>
          <w:szCs w:val="20"/>
        </w:rPr>
      </w:pPr>
      <w:r w:rsidRPr="006E70E4">
        <w:rPr>
          <w:sz w:val="20"/>
          <w:szCs w:val="20"/>
          <w:vertAlign w:val="superscript"/>
        </w:rPr>
        <w:footnoteRef/>
      </w:r>
      <w:r w:rsidRPr="006E70E4">
        <w:rPr>
          <w:sz w:val="20"/>
          <w:szCs w:val="20"/>
        </w:rPr>
        <w:t xml:space="preserve"> </w:t>
      </w:r>
      <w:hyperlink r:id="rId33" w:history="1">
        <w:r w:rsidRPr="006E70E4">
          <w:rPr>
            <w:i/>
            <w:color w:val="0000FF"/>
            <w:sz w:val="20"/>
            <w:szCs w:val="20"/>
            <w:u w:val="single"/>
          </w:rPr>
          <w:t>The New King James Version</w:t>
        </w:r>
      </w:hyperlink>
      <w:r w:rsidRPr="006E70E4">
        <w:rPr>
          <w:sz w:val="20"/>
          <w:szCs w:val="20"/>
        </w:rPr>
        <w:t xml:space="preserve"> (Nashville: Thomas Nelson, 1982), Is 55:11.</w:t>
      </w:r>
    </w:p>
  </w:footnote>
  <w:footnote w:id="62">
    <w:p w:rsidR="007A00FE" w:rsidRPr="00340FA3" w:rsidRDefault="007A00FE" w:rsidP="00501878">
      <w:pPr>
        <w:ind w:firstLine="720"/>
        <w:rPr>
          <w:sz w:val="20"/>
          <w:szCs w:val="20"/>
        </w:rPr>
      </w:pPr>
      <w:r w:rsidRPr="00340FA3">
        <w:rPr>
          <w:sz w:val="20"/>
          <w:szCs w:val="20"/>
          <w:vertAlign w:val="superscript"/>
        </w:rPr>
        <w:footnoteRef/>
      </w:r>
      <w:r w:rsidRPr="00340FA3">
        <w:rPr>
          <w:sz w:val="20"/>
          <w:szCs w:val="20"/>
        </w:rPr>
        <w:t xml:space="preserve"> Roger Ellsworth, </w:t>
      </w:r>
      <w:hyperlink r:id="rId34" w:history="1">
        <w:r w:rsidRPr="00340FA3">
          <w:rPr>
            <w:i/>
            <w:color w:val="0000FF"/>
            <w:sz w:val="20"/>
            <w:szCs w:val="20"/>
            <w:u w:val="single"/>
          </w:rPr>
          <w:t>Opening up Malachi</w:t>
        </w:r>
      </w:hyperlink>
      <w:r w:rsidRPr="00340FA3">
        <w:rPr>
          <w:sz w:val="20"/>
          <w:szCs w:val="20"/>
        </w:rPr>
        <w:t xml:space="preserve">, Opening </w:t>
      </w:r>
      <w:proofErr w:type="gramStart"/>
      <w:r w:rsidRPr="00340FA3">
        <w:rPr>
          <w:sz w:val="20"/>
          <w:szCs w:val="20"/>
        </w:rPr>
        <w:t>Up</w:t>
      </w:r>
      <w:proofErr w:type="gramEnd"/>
      <w:r w:rsidRPr="00340FA3">
        <w:rPr>
          <w:sz w:val="20"/>
          <w:szCs w:val="20"/>
        </w:rPr>
        <w:t xml:space="preserve"> Commentary (Leominster: Day One Publications, 2007), 18.</w:t>
      </w:r>
    </w:p>
  </w:footnote>
  <w:footnote w:id="63">
    <w:p w:rsidR="007A00FE" w:rsidRPr="006E70E4" w:rsidRDefault="007A00FE" w:rsidP="00501878">
      <w:pPr>
        <w:ind w:firstLine="720"/>
        <w:rPr>
          <w:sz w:val="20"/>
          <w:szCs w:val="20"/>
        </w:rPr>
      </w:pPr>
      <w:r w:rsidRPr="006E70E4">
        <w:rPr>
          <w:sz w:val="20"/>
          <w:szCs w:val="20"/>
          <w:vertAlign w:val="superscript"/>
        </w:rPr>
        <w:footnoteRef/>
      </w:r>
      <w:r w:rsidRPr="006E70E4">
        <w:rPr>
          <w:sz w:val="20"/>
          <w:szCs w:val="20"/>
        </w:rPr>
        <w:t xml:space="preserve"> Matthew Henry, </w:t>
      </w:r>
      <w:hyperlink r:id="rId35" w:history="1">
        <w:r w:rsidRPr="006E70E4">
          <w:rPr>
            <w:i/>
            <w:color w:val="0000FF"/>
            <w:sz w:val="20"/>
            <w:szCs w:val="20"/>
            <w:u w:val="single"/>
          </w:rPr>
          <w:t>Matthew Henry’s Commentary on the Whole Bible: Complete and Unabridged in One Volume</w:t>
        </w:r>
      </w:hyperlink>
      <w:r w:rsidRPr="006E70E4">
        <w:rPr>
          <w:sz w:val="20"/>
          <w:szCs w:val="20"/>
        </w:rPr>
        <w:t xml:space="preserve"> (Peabody: Hendrickson, 1994), 1595.</w:t>
      </w:r>
    </w:p>
  </w:footnote>
  <w:footnote w:id="64">
    <w:p w:rsidR="007A00FE" w:rsidRPr="00EA4226" w:rsidRDefault="007A00FE" w:rsidP="00EA4226">
      <w:pPr>
        <w:ind w:firstLine="720"/>
        <w:rPr>
          <w:sz w:val="20"/>
          <w:szCs w:val="20"/>
        </w:rPr>
      </w:pPr>
      <w:r w:rsidRPr="00EA4226">
        <w:rPr>
          <w:sz w:val="20"/>
          <w:szCs w:val="20"/>
          <w:vertAlign w:val="superscript"/>
        </w:rPr>
        <w:footnoteRef/>
      </w:r>
      <w:r w:rsidRPr="00EA4226">
        <w:rPr>
          <w:sz w:val="20"/>
          <w:szCs w:val="20"/>
        </w:rPr>
        <w:t xml:space="preserve"> </w:t>
      </w:r>
      <w:hyperlink r:id="rId36" w:history="1">
        <w:r w:rsidRPr="00EA4226">
          <w:rPr>
            <w:i/>
            <w:color w:val="0000FF"/>
            <w:sz w:val="20"/>
            <w:szCs w:val="20"/>
            <w:u w:val="single"/>
          </w:rPr>
          <w:t>The New King James Version</w:t>
        </w:r>
      </w:hyperlink>
      <w:r w:rsidRPr="00EA4226">
        <w:rPr>
          <w:sz w:val="20"/>
          <w:szCs w:val="20"/>
        </w:rPr>
        <w:t xml:space="preserve"> (Nashville: Thomas Nelson, 1982), Zep 1:14–17.</w:t>
      </w:r>
    </w:p>
  </w:footnote>
  <w:footnote w:id="65">
    <w:p w:rsidR="007A00FE" w:rsidRPr="006E70E4" w:rsidRDefault="007A00FE" w:rsidP="00501878">
      <w:pPr>
        <w:ind w:firstLine="720"/>
        <w:rPr>
          <w:sz w:val="20"/>
          <w:szCs w:val="20"/>
        </w:rPr>
      </w:pPr>
      <w:r w:rsidRPr="006E70E4">
        <w:rPr>
          <w:sz w:val="20"/>
          <w:szCs w:val="20"/>
          <w:vertAlign w:val="superscript"/>
        </w:rPr>
        <w:footnoteRef/>
      </w:r>
      <w:r w:rsidRPr="006E70E4">
        <w:rPr>
          <w:sz w:val="20"/>
          <w:szCs w:val="20"/>
        </w:rPr>
        <w:t xml:space="preserve"> Matthew Henry, </w:t>
      </w:r>
      <w:hyperlink r:id="rId37" w:history="1">
        <w:r w:rsidRPr="006E70E4">
          <w:rPr>
            <w:i/>
            <w:color w:val="0000FF"/>
            <w:sz w:val="20"/>
            <w:szCs w:val="20"/>
            <w:u w:val="single"/>
          </w:rPr>
          <w:t>Matthew Henry’s Commentary on the Whole Bible: Complete and Unabridged in One Volume</w:t>
        </w:r>
      </w:hyperlink>
      <w:r w:rsidRPr="006E70E4">
        <w:rPr>
          <w:sz w:val="20"/>
          <w:szCs w:val="20"/>
        </w:rPr>
        <w:t xml:space="preserve"> (Peabody: Hendrickson, 1994), 1595.</w:t>
      </w:r>
    </w:p>
  </w:footnote>
  <w:footnote w:id="66">
    <w:p w:rsidR="007A00FE" w:rsidRPr="008B1693" w:rsidRDefault="007A00FE" w:rsidP="008B1693">
      <w:pPr>
        <w:ind w:firstLine="720"/>
        <w:rPr>
          <w:sz w:val="20"/>
          <w:szCs w:val="20"/>
        </w:rPr>
      </w:pPr>
      <w:r w:rsidRPr="008B1693">
        <w:rPr>
          <w:sz w:val="20"/>
          <w:szCs w:val="20"/>
          <w:vertAlign w:val="superscript"/>
        </w:rPr>
        <w:footnoteRef/>
      </w:r>
      <w:r w:rsidRPr="008B1693">
        <w:rPr>
          <w:sz w:val="20"/>
          <w:szCs w:val="20"/>
        </w:rPr>
        <w:t xml:space="preserve"> </w:t>
      </w:r>
      <w:hyperlink r:id="rId38" w:history="1">
        <w:r w:rsidRPr="008B1693">
          <w:rPr>
            <w:i/>
            <w:color w:val="0000FF"/>
            <w:sz w:val="20"/>
            <w:szCs w:val="20"/>
            <w:u w:val="single"/>
          </w:rPr>
          <w:t>The New King James Version</w:t>
        </w:r>
      </w:hyperlink>
      <w:r w:rsidRPr="008B1693">
        <w:rPr>
          <w:sz w:val="20"/>
          <w:szCs w:val="20"/>
        </w:rPr>
        <w:t xml:space="preserve"> (Nashville: Thomas Nelson, 1982), Ac 2:41–42.</w:t>
      </w:r>
    </w:p>
  </w:footnote>
  <w:footnote w:id="67">
    <w:p w:rsidR="007A00FE" w:rsidRPr="006E70E4" w:rsidRDefault="007A00FE" w:rsidP="00501878">
      <w:pPr>
        <w:ind w:firstLine="720"/>
        <w:rPr>
          <w:sz w:val="20"/>
          <w:szCs w:val="20"/>
        </w:rPr>
      </w:pPr>
      <w:r w:rsidRPr="006E70E4">
        <w:rPr>
          <w:sz w:val="20"/>
          <w:szCs w:val="20"/>
          <w:vertAlign w:val="superscript"/>
        </w:rPr>
        <w:footnoteRef/>
      </w:r>
      <w:r w:rsidRPr="006E70E4">
        <w:rPr>
          <w:sz w:val="20"/>
          <w:szCs w:val="20"/>
        </w:rPr>
        <w:t xml:space="preserve"> Matthew Henry, </w:t>
      </w:r>
      <w:hyperlink r:id="rId39" w:history="1">
        <w:r w:rsidRPr="006E70E4">
          <w:rPr>
            <w:i/>
            <w:color w:val="0000FF"/>
            <w:sz w:val="20"/>
            <w:szCs w:val="20"/>
            <w:u w:val="single"/>
          </w:rPr>
          <w:t>Matthew Henry’s Commentary on the Whole Bible: Complete and Unabridged in One Volume</w:t>
        </w:r>
      </w:hyperlink>
      <w:r w:rsidRPr="006E70E4">
        <w:rPr>
          <w:sz w:val="20"/>
          <w:szCs w:val="20"/>
        </w:rPr>
        <w:t xml:space="preserve"> (Peabody: Hendrickson, 1994), 1595.</w:t>
      </w:r>
    </w:p>
  </w:footnote>
  <w:footnote w:id="68">
    <w:p w:rsidR="007A00FE" w:rsidRPr="006E70E4" w:rsidRDefault="007A00FE" w:rsidP="00501878">
      <w:pPr>
        <w:ind w:firstLine="720"/>
        <w:rPr>
          <w:sz w:val="20"/>
          <w:szCs w:val="20"/>
        </w:rPr>
      </w:pPr>
      <w:r w:rsidRPr="006E70E4">
        <w:rPr>
          <w:sz w:val="20"/>
          <w:szCs w:val="20"/>
          <w:vertAlign w:val="superscript"/>
        </w:rPr>
        <w:footnoteRef/>
      </w:r>
      <w:r w:rsidRPr="006E70E4">
        <w:rPr>
          <w:sz w:val="20"/>
          <w:szCs w:val="20"/>
        </w:rPr>
        <w:t xml:space="preserve"> </w:t>
      </w:r>
      <w:hyperlink r:id="rId40" w:history="1">
        <w:r w:rsidRPr="006E70E4">
          <w:rPr>
            <w:i/>
            <w:color w:val="0000FF"/>
            <w:sz w:val="20"/>
            <w:szCs w:val="20"/>
            <w:u w:val="single"/>
          </w:rPr>
          <w:t>The New King James Version</w:t>
        </w:r>
      </w:hyperlink>
      <w:r w:rsidRPr="006E70E4">
        <w:rPr>
          <w:sz w:val="20"/>
          <w:szCs w:val="20"/>
        </w:rPr>
        <w:t xml:space="preserve"> (Nashville: Thomas Nelson, 1982), Mt 11:28–30.</w:t>
      </w:r>
    </w:p>
  </w:footnote>
  <w:footnote w:id="69">
    <w:p w:rsidR="007A00FE" w:rsidRDefault="007A00FE" w:rsidP="00C352DF">
      <w:pPr>
        <w:pStyle w:val="FootnoteText"/>
        <w:ind w:firstLine="720"/>
      </w:pPr>
      <w:r>
        <w:rPr>
          <w:rStyle w:val="FootnoteReference"/>
        </w:rPr>
        <w:footnoteRef/>
      </w:r>
      <w:r>
        <w:t xml:space="preserve"> Michael Hodgin, </w:t>
      </w:r>
      <w:r w:rsidRPr="00C352DF">
        <w:rPr>
          <w:i/>
        </w:rPr>
        <w:t>1002 Humorous Illustrations for Public Speaking</w:t>
      </w:r>
      <w:r>
        <w:t>, (Zondervan, Grand Rapids, MI.: 2004), 236.</w:t>
      </w:r>
    </w:p>
  </w:footnote>
  <w:footnote w:id="70">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309.</w:t>
      </w:r>
    </w:p>
  </w:footnote>
  <w:footnote w:id="71">
    <w:p w:rsidR="007A00FE" w:rsidRDefault="007A00FE" w:rsidP="00501878">
      <w:pPr>
        <w:pStyle w:val="FootnoteText"/>
        <w:ind w:firstLine="720"/>
      </w:pPr>
      <w:r>
        <w:rPr>
          <w:rStyle w:val="FootnoteReference"/>
        </w:rPr>
        <w:footnoteRef/>
      </w:r>
      <w:r>
        <w:t xml:space="preserve"> Norman Geisler, </w:t>
      </w:r>
      <w:r w:rsidRPr="00121F7D">
        <w:rPr>
          <w:i/>
        </w:rPr>
        <w:t>Systematic Theology, Volume One: Introduction and Bible</w:t>
      </w:r>
      <w:r>
        <w:t xml:space="preserve">, (Bethany House, Minneapolis, </w:t>
      </w:r>
      <w:proofErr w:type="gramStart"/>
      <w:r>
        <w:t>MN.:</w:t>
      </w:r>
      <w:proofErr w:type="gramEnd"/>
      <w:r>
        <w:t xml:space="preserve"> 2002), 229.</w:t>
      </w:r>
    </w:p>
  </w:footnote>
  <w:footnote w:id="72">
    <w:p w:rsidR="007A00FE" w:rsidRDefault="007A00FE" w:rsidP="00501878">
      <w:pPr>
        <w:pStyle w:val="FootnoteText"/>
        <w:ind w:firstLine="720"/>
      </w:pPr>
      <w:r>
        <w:rPr>
          <w:rStyle w:val="FootnoteReference"/>
        </w:rPr>
        <w:footnoteRef/>
      </w:r>
      <w:r>
        <w:t xml:space="preserve"> Wayne Grudem, </w:t>
      </w:r>
      <w:r w:rsidRPr="00CE273B">
        <w:rPr>
          <w:i/>
        </w:rPr>
        <w:t>Systematic Theology: An Introduction to Biblical Doctrine</w:t>
      </w:r>
      <w:r>
        <w:t>, (Zondervan, Grand Rapids MI.: 1994), 47.</w:t>
      </w:r>
    </w:p>
  </w:footnote>
  <w:footnote w:id="73">
    <w:p w:rsidR="007A00FE" w:rsidRPr="00CE273B" w:rsidRDefault="007A00FE" w:rsidP="00501878">
      <w:pPr>
        <w:ind w:firstLine="720"/>
        <w:rPr>
          <w:sz w:val="20"/>
          <w:szCs w:val="20"/>
        </w:rPr>
      </w:pPr>
      <w:r w:rsidRPr="00CE273B">
        <w:rPr>
          <w:sz w:val="20"/>
          <w:szCs w:val="20"/>
          <w:vertAlign w:val="superscript"/>
        </w:rPr>
        <w:footnoteRef/>
      </w:r>
      <w:r w:rsidRPr="00CE273B">
        <w:rPr>
          <w:sz w:val="20"/>
          <w:szCs w:val="20"/>
        </w:rPr>
        <w:t xml:space="preserve"> </w:t>
      </w:r>
      <w:hyperlink r:id="rId41" w:history="1">
        <w:r w:rsidRPr="00CE273B">
          <w:rPr>
            <w:i/>
            <w:color w:val="0000FF"/>
            <w:sz w:val="20"/>
            <w:szCs w:val="20"/>
            <w:u w:val="single"/>
          </w:rPr>
          <w:t>The New King James Version</w:t>
        </w:r>
      </w:hyperlink>
      <w:r w:rsidRPr="00CE273B">
        <w:rPr>
          <w:sz w:val="20"/>
          <w:szCs w:val="20"/>
        </w:rPr>
        <w:t xml:space="preserve"> (Nashville: Thomas Nelson, 1982), Ps 33:6.</w:t>
      </w:r>
    </w:p>
  </w:footnote>
  <w:footnote w:id="74">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42"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18–19.</w:t>
      </w:r>
    </w:p>
  </w:footnote>
  <w:footnote w:id="75">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43"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18–19.</w:t>
      </w:r>
    </w:p>
  </w:footnote>
  <w:footnote w:id="76">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44"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18–19.</w:t>
      </w:r>
    </w:p>
  </w:footnote>
  <w:footnote w:id="77">
    <w:p w:rsidR="007A00FE" w:rsidRDefault="007A00FE" w:rsidP="00501878">
      <w:pPr>
        <w:pStyle w:val="FootnoteText"/>
        <w:ind w:firstLine="720"/>
      </w:pPr>
      <w:r>
        <w:rPr>
          <w:rStyle w:val="FootnoteReference"/>
        </w:rPr>
        <w:footnoteRef/>
      </w:r>
      <w:r>
        <w:t xml:space="preserve"> William Klein, Craig Blomberg, and Robert Hubbard, Jr., </w:t>
      </w:r>
      <w:r w:rsidRPr="007A44EF">
        <w:rPr>
          <w:i/>
        </w:rPr>
        <w:t>Introduction to Biblical Interpretation</w:t>
      </w:r>
      <w:r>
        <w:t>, consulting ed., Kermit Ecklebarger, (Word Publishing, Dallas, TX.: 1993), 18.</w:t>
      </w:r>
    </w:p>
  </w:footnote>
  <w:footnote w:id="78">
    <w:p w:rsidR="007A00FE" w:rsidRDefault="007A00FE" w:rsidP="00501878">
      <w:pPr>
        <w:pStyle w:val="FootnoteText"/>
        <w:ind w:firstLine="720"/>
      </w:pPr>
      <w:r>
        <w:rPr>
          <w:rStyle w:val="FootnoteReference"/>
        </w:rPr>
        <w:footnoteRef/>
      </w:r>
      <w:r>
        <w:t xml:space="preserve"> Norman Geisler and William Nix, </w:t>
      </w:r>
      <w:r w:rsidRPr="00F746F6">
        <w:rPr>
          <w:i/>
        </w:rPr>
        <w:t>From God to Us: How We Got Our Bible, Revised and Expanded</w:t>
      </w:r>
      <w:r>
        <w:t xml:space="preserve">, (Moody Publishers, Chicago, </w:t>
      </w:r>
      <w:proofErr w:type="gramStart"/>
      <w:r>
        <w:t>IL.:</w:t>
      </w:r>
      <w:proofErr w:type="gramEnd"/>
      <w:r>
        <w:t xml:space="preserve"> 2012), 16.</w:t>
      </w:r>
    </w:p>
  </w:footnote>
  <w:footnote w:id="79">
    <w:p w:rsidR="007A00FE" w:rsidRPr="00F746F6" w:rsidRDefault="007A00FE" w:rsidP="00501878">
      <w:pPr>
        <w:ind w:firstLine="720"/>
        <w:rPr>
          <w:sz w:val="20"/>
          <w:szCs w:val="20"/>
        </w:rPr>
      </w:pPr>
      <w:r w:rsidRPr="00F746F6">
        <w:rPr>
          <w:sz w:val="20"/>
          <w:szCs w:val="20"/>
          <w:vertAlign w:val="superscript"/>
        </w:rPr>
        <w:footnoteRef/>
      </w:r>
      <w:r w:rsidRPr="00F746F6">
        <w:rPr>
          <w:sz w:val="20"/>
          <w:szCs w:val="20"/>
        </w:rPr>
        <w:t xml:space="preserve"> </w:t>
      </w:r>
      <w:hyperlink r:id="rId45" w:history="1">
        <w:r w:rsidRPr="00F746F6">
          <w:rPr>
            <w:i/>
            <w:color w:val="0000FF"/>
            <w:sz w:val="20"/>
            <w:szCs w:val="20"/>
            <w:u w:val="single"/>
          </w:rPr>
          <w:t>The New King James Version</w:t>
        </w:r>
      </w:hyperlink>
      <w:r w:rsidRPr="00F746F6">
        <w:rPr>
          <w:sz w:val="20"/>
          <w:szCs w:val="20"/>
        </w:rPr>
        <w:t xml:space="preserve"> (Nashville: Thomas Nelson, 1982), 1 Co 2:13.</w:t>
      </w:r>
    </w:p>
  </w:footnote>
  <w:footnote w:id="80">
    <w:p w:rsidR="007A00FE" w:rsidRPr="00E3533D" w:rsidRDefault="007A00FE" w:rsidP="00501878">
      <w:pPr>
        <w:ind w:firstLine="720"/>
        <w:rPr>
          <w:sz w:val="20"/>
          <w:szCs w:val="20"/>
        </w:rPr>
      </w:pPr>
      <w:r w:rsidRPr="00E3533D">
        <w:rPr>
          <w:sz w:val="20"/>
          <w:szCs w:val="20"/>
          <w:vertAlign w:val="superscript"/>
        </w:rPr>
        <w:footnoteRef/>
      </w:r>
      <w:r w:rsidRPr="00E3533D">
        <w:rPr>
          <w:sz w:val="20"/>
          <w:szCs w:val="20"/>
        </w:rPr>
        <w:t xml:space="preserve"> Craig A. Blaising, </w:t>
      </w:r>
      <w:hyperlink r:id="rId46" w:history="1">
        <w:r w:rsidRPr="00E3533D">
          <w:rPr>
            <w:color w:val="0000FF"/>
            <w:sz w:val="20"/>
            <w:szCs w:val="20"/>
            <w:u w:val="single"/>
          </w:rPr>
          <w:t>“Malachi,”</w:t>
        </w:r>
      </w:hyperlink>
      <w:r w:rsidRPr="00E3533D">
        <w:rPr>
          <w:sz w:val="20"/>
          <w:szCs w:val="20"/>
        </w:rPr>
        <w:t xml:space="preserve"> in </w:t>
      </w:r>
      <w:proofErr w:type="gramStart"/>
      <w:r w:rsidRPr="00E3533D">
        <w:rPr>
          <w:i/>
          <w:sz w:val="20"/>
          <w:szCs w:val="20"/>
        </w:rPr>
        <w:t>The</w:t>
      </w:r>
      <w:proofErr w:type="gramEnd"/>
      <w:r w:rsidRPr="00E3533D">
        <w:rPr>
          <w:i/>
          <w:sz w:val="20"/>
          <w:szCs w:val="20"/>
        </w:rPr>
        <w:t xml:space="preserve"> Bible Knowledge Commentary: An Exposition of the Scriptures</w:t>
      </w:r>
      <w:r w:rsidRPr="00E3533D">
        <w:rPr>
          <w:sz w:val="20"/>
          <w:szCs w:val="20"/>
        </w:rPr>
        <w:t>, ed. J. F. Walvoord and R. B. Zuck, vol. 1 (Wheaton, IL: Victor Books, 1985), 1575.</w:t>
      </w:r>
    </w:p>
  </w:footnote>
  <w:footnote w:id="81">
    <w:p w:rsidR="007A00FE" w:rsidRPr="00B24CBF" w:rsidRDefault="007A00FE" w:rsidP="00B24CBF">
      <w:pPr>
        <w:ind w:firstLine="720"/>
        <w:rPr>
          <w:sz w:val="20"/>
          <w:szCs w:val="20"/>
        </w:rPr>
      </w:pPr>
      <w:r w:rsidRPr="00B24CBF">
        <w:rPr>
          <w:sz w:val="20"/>
          <w:szCs w:val="20"/>
          <w:vertAlign w:val="superscript"/>
        </w:rPr>
        <w:footnoteRef/>
      </w:r>
      <w:r w:rsidRPr="00B24CBF">
        <w:rPr>
          <w:sz w:val="20"/>
          <w:szCs w:val="20"/>
        </w:rPr>
        <w:t xml:space="preserve"> </w:t>
      </w:r>
      <w:hyperlink r:id="rId47" w:history="1">
        <w:r w:rsidRPr="00B24CBF">
          <w:rPr>
            <w:i/>
            <w:color w:val="0000FF"/>
            <w:sz w:val="20"/>
            <w:szCs w:val="20"/>
            <w:u w:val="single"/>
          </w:rPr>
          <w:t>The New King James Version</w:t>
        </w:r>
      </w:hyperlink>
      <w:r w:rsidRPr="00B24CBF">
        <w:rPr>
          <w:sz w:val="20"/>
          <w:szCs w:val="20"/>
        </w:rPr>
        <w:t xml:space="preserve"> (Nashville: Thomas Nelson, 1982), Mal 1:1.</w:t>
      </w:r>
    </w:p>
  </w:footnote>
  <w:footnote w:id="82">
    <w:p w:rsidR="007A00FE" w:rsidRPr="00EA2BD7" w:rsidRDefault="007A00FE" w:rsidP="00501878">
      <w:pPr>
        <w:ind w:firstLine="720"/>
        <w:rPr>
          <w:sz w:val="20"/>
          <w:szCs w:val="20"/>
        </w:rPr>
      </w:pPr>
      <w:r w:rsidRPr="00EA2BD7">
        <w:rPr>
          <w:sz w:val="20"/>
          <w:szCs w:val="20"/>
          <w:vertAlign w:val="superscript"/>
        </w:rPr>
        <w:footnoteRef/>
      </w:r>
      <w:r w:rsidRPr="00EA2BD7">
        <w:rPr>
          <w:sz w:val="20"/>
          <w:szCs w:val="20"/>
        </w:rPr>
        <w:t xml:space="preserve"> Roger Ellsworth, </w:t>
      </w:r>
      <w:hyperlink r:id="rId48" w:history="1">
        <w:r w:rsidRPr="00EA2BD7">
          <w:rPr>
            <w:i/>
            <w:color w:val="0000FF"/>
            <w:sz w:val="20"/>
            <w:szCs w:val="20"/>
            <w:u w:val="single"/>
          </w:rPr>
          <w:t>Opening up Malachi</w:t>
        </w:r>
      </w:hyperlink>
      <w:r w:rsidRPr="00EA2BD7">
        <w:rPr>
          <w:sz w:val="20"/>
          <w:szCs w:val="20"/>
        </w:rPr>
        <w:t xml:space="preserve">, Opening </w:t>
      </w:r>
      <w:proofErr w:type="gramStart"/>
      <w:r w:rsidRPr="00EA2BD7">
        <w:rPr>
          <w:sz w:val="20"/>
          <w:szCs w:val="20"/>
        </w:rPr>
        <w:t>Up</w:t>
      </w:r>
      <w:proofErr w:type="gramEnd"/>
      <w:r w:rsidRPr="00EA2BD7">
        <w:rPr>
          <w:sz w:val="20"/>
          <w:szCs w:val="20"/>
        </w:rPr>
        <w:t xml:space="preserve"> Commentary (Leominster: Day One Publications, 2007), 18–19.</w:t>
      </w:r>
    </w:p>
  </w:footnote>
  <w:footnote w:id="83">
    <w:p w:rsidR="007A00FE" w:rsidRDefault="007A00FE" w:rsidP="00501878">
      <w:pPr>
        <w:pStyle w:val="FootnoteText"/>
        <w:ind w:firstLine="720"/>
      </w:pPr>
      <w:r>
        <w:rPr>
          <w:rStyle w:val="FootnoteReference"/>
        </w:rPr>
        <w:footnoteRef/>
      </w:r>
      <w:r>
        <w:t xml:space="preserve"> Wayne Grudem, </w:t>
      </w:r>
      <w:r w:rsidRPr="00CE273B">
        <w:rPr>
          <w:i/>
        </w:rPr>
        <w:t>Systematic Theology: An Introduction to Biblical Doctrine</w:t>
      </w:r>
      <w:r>
        <w:t>, (Zondervan, Grand Rapids MI.: 1994), 50.</w:t>
      </w:r>
    </w:p>
  </w:footnote>
  <w:footnote w:id="84">
    <w:p w:rsidR="007A00FE" w:rsidRDefault="007A00FE" w:rsidP="00501878">
      <w:pPr>
        <w:pStyle w:val="FootnoteText"/>
        <w:ind w:firstLine="720"/>
      </w:pPr>
      <w:r>
        <w:rPr>
          <w:rStyle w:val="FootnoteReference"/>
        </w:rPr>
        <w:footnoteRef/>
      </w:r>
      <w:r>
        <w:t xml:space="preserve"> Wayne Grudem, </w:t>
      </w:r>
      <w:r w:rsidRPr="00CE273B">
        <w:rPr>
          <w:i/>
        </w:rPr>
        <w:t>Systematic Theology: An Introduction to Biblical Doctrine</w:t>
      </w:r>
      <w:r>
        <w:t>, (Zondervan, Grand Rapids MI.: 1994), 50.</w:t>
      </w:r>
    </w:p>
  </w:footnote>
  <w:footnote w:id="85">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22.</w:t>
      </w:r>
    </w:p>
  </w:footnote>
  <w:footnote w:id="86">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22.</w:t>
      </w:r>
    </w:p>
  </w:footnote>
  <w:footnote w:id="87">
    <w:p w:rsidR="007A00FE" w:rsidRPr="006A1D6A" w:rsidRDefault="007A00FE" w:rsidP="00501878">
      <w:pPr>
        <w:ind w:firstLine="720"/>
        <w:rPr>
          <w:sz w:val="20"/>
          <w:szCs w:val="20"/>
        </w:rPr>
      </w:pPr>
      <w:r w:rsidRPr="006A1D6A">
        <w:rPr>
          <w:sz w:val="20"/>
          <w:szCs w:val="20"/>
          <w:vertAlign w:val="superscript"/>
        </w:rPr>
        <w:footnoteRef/>
      </w:r>
      <w:r w:rsidRPr="006A1D6A">
        <w:rPr>
          <w:sz w:val="20"/>
          <w:szCs w:val="20"/>
        </w:rPr>
        <w:t xml:space="preserve"> </w:t>
      </w:r>
      <w:hyperlink r:id="rId49" w:history="1">
        <w:r w:rsidRPr="006A1D6A">
          <w:rPr>
            <w:i/>
            <w:color w:val="0000FF"/>
            <w:sz w:val="20"/>
            <w:szCs w:val="20"/>
            <w:u w:val="single"/>
          </w:rPr>
          <w:t>The New King James Version</w:t>
        </w:r>
      </w:hyperlink>
      <w:r w:rsidRPr="006A1D6A">
        <w:rPr>
          <w:sz w:val="20"/>
          <w:szCs w:val="20"/>
        </w:rPr>
        <w:t xml:space="preserve"> (Nashville: Thomas Nelson, 1982), 2 </w:t>
      </w:r>
      <w:proofErr w:type="spellStart"/>
      <w:r w:rsidRPr="006A1D6A">
        <w:rPr>
          <w:sz w:val="20"/>
          <w:szCs w:val="20"/>
        </w:rPr>
        <w:t>Ti</w:t>
      </w:r>
      <w:proofErr w:type="spellEnd"/>
      <w:r w:rsidRPr="006A1D6A">
        <w:rPr>
          <w:sz w:val="20"/>
          <w:szCs w:val="20"/>
        </w:rPr>
        <w:t xml:space="preserve"> 3:16–17.</w:t>
      </w:r>
    </w:p>
  </w:footnote>
  <w:footnote w:id="88">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w:t>
      </w:r>
      <w:r>
        <w:rPr>
          <w:i/>
        </w:rPr>
        <w:t>Three</w:t>
      </w:r>
      <w:r w:rsidRPr="006A1D6A">
        <w:rPr>
          <w:i/>
        </w:rPr>
        <w:t xml:space="preserve">: </w:t>
      </w:r>
      <w:r>
        <w:rPr>
          <w:i/>
        </w:rPr>
        <w:t xml:space="preserve">The Church, the Kingdom, and Last Things, </w:t>
      </w:r>
      <w:r>
        <w:t>in Renewal Theology: Systematic Theology from a Charismatic Perspective, Three Volumes in One, (Zondervan, Grand Rapids, MI.: 1996), 184.</w:t>
      </w:r>
    </w:p>
  </w:footnote>
  <w:footnote w:id="89">
    <w:p w:rsidR="007A00FE" w:rsidRDefault="007A00FE" w:rsidP="00501878">
      <w:pPr>
        <w:pStyle w:val="FootnoteText"/>
        <w:ind w:firstLine="720"/>
      </w:pPr>
      <w:r>
        <w:rPr>
          <w:rStyle w:val="FootnoteReference"/>
        </w:rPr>
        <w:footnoteRef/>
      </w:r>
      <w:r>
        <w:t xml:space="preserve"> William Klein, Craig Blomberg, and Robert Hubbard, Jr., </w:t>
      </w:r>
      <w:r w:rsidRPr="007A44EF">
        <w:rPr>
          <w:i/>
        </w:rPr>
        <w:t>Introduction to Biblical Interpretation</w:t>
      </w:r>
      <w:r>
        <w:t>, consulting ed., Kermit Ecklebarger, (Word Publishing, Dallas, TX.: 1993), 402.</w:t>
      </w:r>
    </w:p>
  </w:footnote>
  <w:footnote w:id="90">
    <w:p w:rsidR="007A00FE" w:rsidRPr="00421899" w:rsidRDefault="007A00FE" w:rsidP="00501878">
      <w:pPr>
        <w:ind w:firstLine="720"/>
        <w:rPr>
          <w:sz w:val="20"/>
          <w:szCs w:val="20"/>
        </w:rPr>
      </w:pPr>
      <w:r w:rsidRPr="00421899">
        <w:rPr>
          <w:sz w:val="20"/>
          <w:szCs w:val="20"/>
          <w:vertAlign w:val="superscript"/>
        </w:rPr>
        <w:footnoteRef/>
      </w:r>
      <w:r w:rsidRPr="00421899">
        <w:rPr>
          <w:sz w:val="20"/>
          <w:szCs w:val="20"/>
        </w:rPr>
        <w:t xml:space="preserve"> </w:t>
      </w:r>
      <w:hyperlink r:id="rId50" w:history="1">
        <w:r w:rsidRPr="00421899">
          <w:rPr>
            <w:i/>
            <w:color w:val="0000FF"/>
            <w:sz w:val="20"/>
            <w:szCs w:val="20"/>
            <w:u w:val="single"/>
          </w:rPr>
          <w:t>The New King James Version</w:t>
        </w:r>
      </w:hyperlink>
      <w:r w:rsidRPr="00421899">
        <w:rPr>
          <w:sz w:val="20"/>
          <w:szCs w:val="20"/>
        </w:rPr>
        <w:t xml:space="preserve"> (Nashville: Thomas Nelson, 1982), Mt 7:24.</w:t>
      </w:r>
    </w:p>
  </w:footnote>
  <w:footnote w:id="91">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22.</w:t>
      </w:r>
    </w:p>
  </w:footnote>
  <w:footnote w:id="92">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23.</w:t>
      </w:r>
    </w:p>
  </w:footnote>
  <w:footnote w:id="93">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23.</w:t>
      </w:r>
    </w:p>
  </w:footnote>
  <w:footnote w:id="94">
    <w:p w:rsidR="007A00FE" w:rsidRPr="00421899" w:rsidRDefault="007A00FE" w:rsidP="00501878">
      <w:pPr>
        <w:ind w:firstLine="720"/>
        <w:rPr>
          <w:sz w:val="20"/>
          <w:szCs w:val="20"/>
        </w:rPr>
      </w:pPr>
      <w:r w:rsidRPr="00421899">
        <w:rPr>
          <w:sz w:val="20"/>
          <w:szCs w:val="20"/>
          <w:vertAlign w:val="superscript"/>
        </w:rPr>
        <w:footnoteRef/>
      </w:r>
      <w:r w:rsidRPr="00421899">
        <w:rPr>
          <w:sz w:val="20"/>
          <w:szCs w:val="20"/>
        </w:rPr>
        <w:t xml:space="preserve"> </w:t>
      </w:r>
      <w:hyperlink r:id="rId51" w:history="1">
        <w:r w:rsidRPr="00421899">
          <w:rPr>
            <w:i/>
            <w:color w:val="0000FF"/>
            <w:sz w:val="20"/>
            <w:szCs w:val="20"/>
            <w:u w:val="single"/>
          </w:rPr>
          <w:t>The New King James Version</w:t>
        </w:r>
      </w:hyperlink>
      <w:r w:rsidRPr="00421899">
        <w:rPr>
          <w:sz w:val="20"/>
          <w:szCs w:val="20"/>
        </w:rPr>
        <w:t xml:space="preserve"> (Nashville: Thomas Nelson, 1982), Ro 15:4.</w:t>
      </w:r>
    </w:p>
  </w:footnote>
  <w:footnote w:id="95">
    <w:p w:rsidR="007A00FE" w:rsidRDefault="007A00FE" w:rsidP="00501878">
      <w:pPr>
        <w:pStyle w:val="FootnoteText"/>
        <w:ind w:firstLine="720"/>
      </w:pPr>
      <w:r>
        <w:rPr>
          <w:rStyle w:val="FootnoteReference"/>
        </w:rPr>
        <w:footnoteRef/>
      </w:r>
      <w:r>
        <w:t xml:space="preserve"> William Klein, Craig Blomberg, and Robert Hubbard, Jr., </w:t>
      </w:r>
      <w:r w:rsidRPr="007A44EF">
        <w:rPr>
          <w:i/>
        </w:rPr>
        <w:t>Introduction to Biblical Interpretation</w:t>
      </w:r>
      <w:r>
        <w:t>, consulting ed., Kermit Ecklebarger, (Word Publishing, Dallas, TX.: 1993), 402.</w:t>
      </w:r>
    </w:p>
  </w:footnote>
  <w:footnote w:id="96">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30.</w:t>
      </w:r>
    </w:p>
  </w:footnote>
  <w:footnote w:id="97">
    <w:p w:rsidR="007A00FE" w:rsidRDefault="007A00FE" w:rsidP="00501878">
      <w:pPr>
        <w:pStyle w:val="FootnoteText"/>
        <w:ind w:firstLine="720"/>
      </w:pPr>
      <w:r>
        <w:rPr>
          <w:rStyle w:val="FootnoteReference"/>
        </w:rPr>
        <w:footnoteRef/>
      </w:r>
      <w:r>
        <w:t xml:space="preserve"> J. Rodman Williams, </w:t>
      </w:r>
      <w:r w:rsidRPr="006A1D6A">
        <w:rPr>
          <w:i/>
        </w:rPr>
        <w:t xml:space="preserve">Renewal Theology, </w:t>
      </w:r>
      <w:proofErr w:type="gramStart"/>
      <w:r w:rsidRPr="006A1D6A">
        <w:rPr>
          <w:i/>
        </w:rPr>
        <w:t>Volume</w:t>
      </w:r>
      <w:proofErr w:type="gramEnd"/>
      <w:r w:rsidRPr="006A1D6A">
        <w:rPr>
          <w:i/>
        </w:rPr>
        <w:t xml:space="preserve"> One: God, the World, and Redemption</w:t>
      </w:r>
      <w:r>
        <w:t>, in Renewal Theology: Systematic Theology from a Charismatic Perspective, Three Volumes in One, (Zondervan, Grand Rapids, MI.: 1996), 30.</w:t>
      </w:r>
    </w:p>
  </w:footnote>
  <w:footnote w:id="98">
    <w:p w:rsidR="007A00FE" w:rsidRPr="00192177" w:rsidRDefault="007A00FE" w:rsidP="00501878">
      <w:pPr>
        <w:ind w:firstLine="720"/>
        <w:rPr>
          <w:sz w:val="20"/>
          <w:szCs w:val="20"/>
        </w:rPr>
      </w:pPr>
      <w:r w:rsidRPr="00192177">
        <w:rPr>
          <w:sz w:val="20"/>
          <w:szCs w:val="20"/>
          <w:vertAlign w:val="superscript"/>
        </w:rPr>
        <w:footnoteRef/>
      </w:r>
      <w:r w:rsidRPr="00192177">
        <w:rPr>
          <w:sz w:val="20"/>
          <w:szCs w:val="20"/>
        </w:rPr>
        <w:t xml:space="preserve"> </w:t>
      </w:r>
      <w:hyperlink r:id="rId52" w:history="1">
        <w:r w:rsidRPr="00192177">
          <w:rPr>
            <w:i/>
            <w:color w:val="0000FF"/>
            <w:sz w:val="20"/>
            <w:szCs w:val="20"/>
            <w:u w:val="single"/>
          </w:rPr>
          <w:t>The New King James Version</w:t>
        </w:r>
      </w:hyperlink>
      <w:r w:rsidRPr="00192177">
        <w:rPr>
          <w:sz w:val="20"/>
          <w:szCs w:val="20"/>
        </w:rPr>
        <w:t xml:space="preserve"> (Nashville: Thomas Nelson, 1982), Is 11:9.</w:t>
      </w:r>
    </w:p>
  </w:footnote>
  <w:footnote w:id="99">
    <w:p w:rsidR="007A00FE" w:rsidRPr="00D05BE8" w:rsidRDefault="007A00FE" w:rsidP="00D05BE8">
      <w:pPr>
        <w:ind w:firstLine="720"/>
        <w:rPr>
          <w:sz w:val="20"/>
          <w:szCs w:val="20"/>
        </w:rPr>
      </w:pPr>
      <w:r w:rsidRPr="00D05BE8">
        <w:rPr>
          <w:sz w:val="20"/>
          <w:szCs w:val="20"/>
          <w:vertAlign w:val="superscript"/>
        </w:rPr>
        <w:footnoteRef/>
      </w:r>
      <w:r w:rsidRPr="00D05BE8">
        <w:rPr>
          <w:sz w:val="20"/>
          <w:szCs w:val="20"/>
        </w:rPr>
        <w:t xml:space="preserve"> </w:t>
      </w:r>
      <w:hyperlink r:id="rId53" w:history="1">
        <w:r w:rsidRPr="00D05BE8">
          <w:rPr>
            <w:i/>
            <w:color w:val="0000FF"/>
            <w:sz w:val="20"/>
            <w:szCs w:val="20"/>
            <w:u w:val="single"/>
          </w:rPr>
          <w:t>The New King James Version</w:t>
        </w:r>
      </w:hyperlink>
      <w:r w:rsidRPr="00D05BE8">
        <w:rPr>
          <w:sz w:val="20"/>
          <w:szCs w:val="20"/>
        </w:rPr>
        <w:t xml:space="preserve"> (Nashville: Thomas Nelson, 1982), Heb 11:6.</w:t>
      </w:r>
    </w:p>
  </w:footnote>
  <w:footnote w:id="100">
    <w:p w:rsidR="007A00FE" w:rsidRPr="00D05BE8" w:rsidRDefault="007A00FE" w:rsidP="00D05BE8">
      <w:pPr>
        <w:ind w:firstLine="720"/>
        <w:rPr>
          <w:sz w:val="20"/>
          <w:szCs w:val="20"/>
        </w:rPr>
      </w:pPr>
      <w:r w:rsidRPr="00D05BE8">
        <w:rPr>
          <w:sz w:val="20"/>
          <w:szCs w:val="20"/>
          <w:vertAlign w:val="superscript"/>
        </w:rPr>
        <w:footnoteRef/>
      </w:r>
      <w:r w:rsidRPr="00D05BE8">
        <w:rPr>
          <w:sz w:val="20"/>
          <w:szCs w:val="20"/>
        </w:rPr>
        <w:t xml:space="preserve"> </w:t>
      </w:r>
      <w:hyperlink r:id="rId54" w:history="1">
        <w:r w:rsidRPr="00D05BE8">
          <w:rPr>
            <w:i/>
            <w:color w:val="0000FF"/>
            <w:sz w:val="20"/>
            <w:szCs w:val="20"/>
            <w:u w:val="single"/>
          </w:rPr>
          <w:t>The New King James Version</w:t>
        </w:r>
      </w:hyperlink>
      <w:r w:rsidRPr="00D05BE8">
        <w:rPr>
          <w:sz w:val="20"/>
          <w:szCs w:val="20"/>
        </w:rPr>
        <w:t xml:space="preserve"> (Nashville: Thomas Nelson, 1982), Ro 10:8–11.</w:t>
      </w:r>
    </w:p>
  </w:footnote>
  <w:footnote w:id="101">
    <w:p w:rsidR="007A00FE" w:rsidRPr="00D05BE8" w:rsidRDefault="007A00FE" w:rsidP="00D05BE8">
      <w:pPr>
        <w:ind w:firstLine="720"/>
        <w:rPr>
          <w:sz w:val="20"/>
          <w:szCs w:val="20"/>
        </w:rPr>
      </w:pPr>
      <w:r w:rsidRPr="00D05BE8">
        <w:rPr>
          <w:sz w:val="20"/>
          <w:szCs w:val="20"/>
          <w:vertAlign w:val="superscript"/>
        </w:rPr>
        <w:footnoteRef/>
      </w:r>
      <w:r w:rsidRPr="00D05BE8">
        <w:rPr>
          <w:sz w:val="20"/>
          <w:szCs w:val="20"/>
        </w:rPr>
        <w:t xml:space="preserve"> </w:t>
      </w:r>
      <w:hyperlink r:id="rId55" w:history="1">
        <w:r w:rsidRPr="00D05BE8">
          <w:rPr>
            <w:i/>
            <w:color w:val="0000FF"/>
            <w:sz w:val="20"/>
            <w:szCs w:val="20"/>
            <w:u w:val="single"/>
          </w:rPr>
          <w:t>The New King James Version</w:t>
        </w:r>
      </w:hyperlink>
      <w:r w:rsidRPr="00D05BE8">
        <w:rPr>
          <w:sz w:val="20"/>
          <w:szCs w:val="20"/>
        </w:rPr>
        <w:t xml:space="preserve"> (Nashville: Thomas Nelson, 1982), Mt 18:3–4.</w:t>
      </w:r>
    </w:p>
  </w:footnote>
  <w:footnote w:id="102">
    <w:p w:rsidR="007A00FE" w:rsidRPr="00D05BE8" w:rsidRDefault="007A00FE" w:rsidP="00D05BE8">
      <w:pPr>
        <w:ind w:firstLine="720"/>
        <w:rPr>
          <w:sz w:val="20"/>
          <w:szCs w:val="20"/>
        </w:rPr>
      </w:pPr>
      <w:r w:rsidRPr="00D05BE8">
        <w:rPr>
          <w:sz w:val="20"/>
          <w:szCs w:val="20"/>
          <w:vertAlign w:val="superscript"/>
        </w:rPr>
        <w:footnoteRef/>
      </w:r>
      <w:r w:rsidRPr="00D05BE8">
        <w:rPr>
          <w:sz w:val="20"/>
          <w:szCs w:val="20"/>
        </w:rPr>
        <w:t xml:space="preserve"> </w:t>
      </w:r>
      <w:hyperlink r:id="rId56" w:history="1">
        <w:r w:rsidRPr="00D05BE8">
          <w:rPr>
            <w:i/>
            <w:color w:val="0000FF"/>
            <w:sz w:val="20"/>
            <w:szCs w:val="20"/>
            <w:u w:val="single"/>
          </w:rPr>
          <w:t>The New King James Version</w:t>
        </w:r>
      </w:hyperlink>
      <w:r w:rsidRPr="00D05BE8">
        <w:rPr>
          <w:sz w:val="20"/>
          <w:szCs w:val="20"/>
        </w:rPr>
        <w:t xml:space="preserve"> (Nashville: Thomas Nelson, 1982), 2 Co 5:17.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4FE0"/>
    <w:rsid w:val="00005823"/>
    <w:rsid w:val="000072FE"/>
    <w:rsid w:val="00010298"/>
    <w:rsid w:val="00011192"/>
    <w:rsid w:val="00011204"/>
    <w:rsid w:val="0001250C"/>
    <w:rsid w:val="00013926"/>
    <w:rsid w:val="00013CCC"/>
    <w:rsid w:val="00016234"/>
    <w:rsid w:val="00017551"/>
    <w:rsid w:val="00017D60"/>
    <w:rsid w:val="00020A5B"/>
    <w:rsid w:val="00022075"/>
    <w:rsid w:val="00022C71"/>
    <w:rsid w:val="00022DEB"/>
    <w:rsid w:val="00024995"/>
    <w:rsid w:val="000261B2"/>
    <w:rsid w:val="000269FC"/>
    <w:rsid w:val="00026E20"/>
    <w:rsid w:val="000278E0"/>
    <w:rsid w:val="00032E55"/>
    <w:rsid w:val="00034025"/>
    <w:rsid w:val="00035413"/>
    <w:rsid w:val="000376FB"/>
    <w:rsid w:val="0004004A"/>
    <w:rsid w:val="00041A0E"/>
    <w:rsid w:val="000425DD"/>
    <w:rsid w:val="00043DD0"/>
    <w:rsid w:val="00044FC2"/>
    <w:rsid w:val="00046072"/>
    <w:rsid w:val="00050DD7"/>
    <w:rsid w:val="000512B9"/>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5AD6"/>
    <w:rsid w:val="00076AF0"/>
    <w:rsid w:val="00076FE6"/>
    <w:rsid w:val="00080ABC"/>
    <w:rsid w:val="00081A0D"/>
    <w:rsid w:val="0008233F"/>
    <w:rsid w:val="000825A7"/>
    <w:rsid w:val="00083644"/>
    <w:rsid w:val="00085B80"/>
    <w:rsid w:val="00087109"/>
    <w:rsid w:val="00087689"/>
    <w:rsid w:val="00087E01"/>
    <w:rsid w:val="00090E6F"/>
    <w:rsid w:val="000911A7"/>
    <w:rsid w:val="000932E7"/>
    <w:rsid w:val="00093BDA"/>
    <w:rsid w:val="00094C0A"/>
    <w:rsid w:val="00094FFE"/>
    <w:rsid w:val="000961AD"/>
    <w:rsid w:val="00096334"/>
    <w:rsid w:val="00096C7A"/>
    <w:rsid w:val="000976BF"/>
    <w:rsid w:val="000A251B"/>
    <w:rsid w:val="000A2887"/>
    <w:rsid w:val="000A338D"/>
    <w:rsid w:val="000A64CC"/>
    <w:rsid w:val="000A74EF"/>
    <w:rsid w:val="000B23C1"/>
    <w:rsid w:val="000B27E8"/>
    <w:rsid w:val="000B2D16"/>
    <w:rsid w:val="000B5160"/>
    <w:rsid w:val="000B7873"/>
    <w:rsid w:val="000C0192"/>
    <w:rsid w:val="000C1239"/>
    <w:rsid w:val="000C15B9"/>
    <w:rsid w:val="000C17D3"/>
    <w:rsid w:val="000C6EE2"/>
    <w:rsid w:val="000C6F1C"/>
    <w:rsid w:val="000C767B"/>
    <w:rsid w:val="000D0791"/>
    <w:rsid w:val="000D238A"/>
    <w:rsid w:val="000D2619"/>
    <w:rsid w:val="000D2D6A"/>
    <w:rsid w:val="000D4D15"/>
    <w:rsid w:val="000D5B24"/>
    <w:rsid w:val="000D6315"/>
    <w:rsid w:val="000D7E66"/>
    <w:rsid w:val="000E07DD"/>
    <w:rsid w:val="000E158F"/>
    <w:rsid w:val="000E2DD1"/>
    <w:rsid w:val="000E4D84"/>
    <w:rsid w:val="000E513A"/>
    <w:rsid w:val="000E7EFE"/>
    <w:rsid w:val="000F1FE5"/>
    <w:rsid w:val="000F24AB"/>
    <w:rsid w:val="000F34C4"/>
    <w:rsid w:val="000F40DE"/>
    <w:rsid w:val="000F5FAF"/>
    <w:rsid w:val="000F6140"/>
    <w:rsid w:val="000F71CF"/>
    <w:rsid w:val="000F72FC"/>
    <w:rsid w:val="000F766F"/>
    <w:rsid w:val="00101FC1"/>
    <w:rsid w:val="001043D2"/>
    <w:rsid w:val="001057D0"/>
    <w:rsid w:val="00105E7B"/>
    <w:rsid w:val="0010626D"/>
    <w:rsid w:val="00106444"/>
    <w:rsid w:val="001078FD"/>
    <w:rsid w:val="001117CA"/>
    <w:rsid w:val="00111ADB"/>
    <w:rsid w:val="00112303"/>
    <w:rsid w:val="001130D7"/>
    <w:rsid w:val="00114CDC"/>
    <w:rsid w:val="00115FCA"/>
    <w:rsid w:val="00117280"/>
    <w:rsid w:val="00120383"/>
    <w:rsid w:val="00120C64"/>
    <w:rsid w:val="00121F7D"/>
    <w:rsid w:val="0012239C"/>
    <w:rsid w:val="00122E47"/>
    <w:rsid w:val="00123380"/>
    <w:rsid w:val="00123E95"/>
    <w:rsid w:val="00126EDC"/>
    <w:rsid w:val="001302E5"/>
    <w:rsid w:val="001321AF"/>
    <w:rsid w:val="001329D8"/>
    <w:rsid w:val="00132C49"/>
    <w:rsid w:val="00132EDD"/>
    <w:rsid w:val="00135E13"/>
    <w:rsid w:val="00136C1E"/>
    <w:rsid w:val="00137EC4"/>
    <w:rsid w:val="00137FDD"/>
    <w:rsid w:val="0014096A"/>
    <w:rsid w:val="001409E4"/>
    <w:rsid w:val="001410EB"/>
    <w:rsid w:val="00141699"/>
    <w:rsid w:val="00142846"/>
    <w:rsid w:val="00143902"/>
    <w:rsid w:val="0014473B"/>
    <w:rsid w:val="00145AE3"/>
    <w:rsid w:val="001501D4"/>
    <w:rsid w:val="0015198A"/>
    <w:rsid w:val="00152BCD"/>
    <w:rsid w:val="001548BD"/>
    <w:rsid w:val="00156D56"/>
    <w:rsid w:val="00156FE3"/>
    <w:rsid w:val="00160ACC"/>
    <w:rsid w:val="001625D2"/>
    <w:rsid w:val="001627E2"/>
    <w:rsid w:val="001634FF"/>
    <w:rsid w:val="00164A78"/>
    <w:rsid w:val="00166F0B"/>
    <w:rsid w:val="00167470"/>
    <w:rsid w:val="001709A5"/>
    <w:rsid w:val="001724E8"/>
    <w:rsid w:val="001746D1"/>
    <w:rsid w:val="00176A57"/>
    <w:rsid w:val="001772D1"/>
    <w:rsid w:val="00177B86"/>
    <w:rsid w:val="00180172"/>
    <w:rsid w:val="00181B0F"/>
    <w:rsid w:val="00181DAF"/>
    <w:rsid w:val="00181E78"/>
    <w:rsid w:val="00184ABD"/>
    <w:rsid w:val="00184FDF"/>
    <w:rsid w:val="001859C2"/>
    <w:rsid w:val="00187165"/>
    <w:rsid w:val="00187DBD"/>
    <w:rsid w:val="00192177"/>
    <w:rsid w:val="001927EF"/>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792E"/>
    <w:rsid w:val="001E1DEE"/>
    <w:rsid w:val="001E2953"/>
    <w:rsid w:val="001E3D4C"/>
    <w:rsid w:val="001E59D4"/>
    <w:rsid w:val="001E6B11"/>
    <w:rsid w:val="001E6F78"/>
    <w:rsid w:val="001E79F1"/>
    <w:rsid w:val="001E7CE5"/>
    <w:rsid w:val="001F226D"/>
    <w:rsid w:val="001F392D"/>
    <w:rsid w:val="001F3A76"/>
    <w:rsid w:val="001F7223"/>
    <w:rsid w:val="00200314"/>
    <w:rsid w:val="00202ABC"/>
    <w:rsid w:val="00203EA9"/>
    <w:rsid w:val="00204635"/>
    <w:rsid w:val="00205AEA"/>
    <w:rsid w:val="00206F7C"/>
    <w:rsid w:val="0021546A"/>
    <w:rsid w:val="002161CC"/>
    <w:rsid w:val="00216568"/>
    <w:rsid w:val="00220A7B"/>
    <w:rsid w:val="00221096"/>
    <w:rsid w:val="002232AD"/>
    <w:rsid w:val="00225E0E"/>
    <w:rsid w:val="00227577"/>
    <w:rsid w:val="002317A8"/>
    <w:rsid w:val="00232F36"/>
    <w:rsid w:val="00233176"/>
    <w:rsid w:val="0023393B"/>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702B5"/>
    <w:rsid w:val="002704CC"/>
    <w:rsid w:val="002723B8"/>
    <w:rsid w:val="00272AF9"/>
    <w:rsid w:val="00273BE7"/>
    <w:rsid w:val="00274136"/>
    <w:rsid w:val="002741D4"/>
    <w:rsid w:val="00277709"/>
    <w:rsid w:val="00277B8A"/>
    <w:rsid w:val="00280896"/>
    <w:rsid w:val="002815D7"/>
    <w:rsid w:val="002827D5"/>
    <w:rsid w:val="0028418C"/>
    <w:rsid w:val="00285CB4"/>
    <w:rsid w:val="00287C9E"/>
    <w:rsid w:val="00290F2E"/>
    <w:rsid w:val="00294A76"/>
    <w:rsid w:val="00294FE7"/>
    <w:rsid w:val="00295877"/>
    <w:rsid w:val="00296D35"/>
    <w:rsid w:val="00297B31"/>
    <w:rsid w:val="00297C58"/>
    <w:rsid w:val="002A0480"/>
    <w:rsid w:val="002A14C7"/>
    <w:rsid w:val="002A438C"/>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084F"/>
    <w:rsid w:val="002D491A"/>
    <w:rsid w:val="002D4D06"/>
    <w:rsid w:val="002D51E5"/>
    <w:rsid w:val="002E1A44"/>
    <w:rsid w:val="002E1C02"/>
    <w:rsid w:val="002E23CB"/>
    <w:rsid w:val="002E2954"/>
    <w:rsid w:val="002E3E2D"/>
    <w:rsid w:val="002E4101"/>
    <w:rsid w:val="002E4F70"/>
    <w:rsid w:val="002E5E91"/>
    <w:rsid w:val="002E787F"/>
    <w:rsid w:val="002E7C38"/>
    <w:rsid w:val="002E7D74"/>
    <w:rsid w:val="002F0B65"/>
    <w:rsid w:val="002F1062"/>
    <w:rsid w:val="002F1459"/>
    <w:rsid w:val="002F1708"/>
    <w:rsid w:val="002F2888"/>
    <w:rsid w:val="002F42F1"/>
    <w:rsid w:val="002F5580"/>
    <w:rsid w:val="002F6223"/>
    <w:rsid w:val="00300354"/>
    <w:rsid w:val="00300C41"/>
    <w:rsid w:val="0030178B"/>
    <w:rsid w:val="00302C3F"/>
    <w:rsid w:val="00302FEE"/>
    <w:rsid w:val="00303170"/>
    <w:rsid w:val="00304A00"/>
    <w:rsid w:val="00304D41"/>
    <w:rsid w:val="0030575C"/>
    <w:rsid w:val="00307929"/>
    <w:rsid w:val="00307B29"/>
    <w:rsid w:val="00310044"/>
    <w:rsid w:val="00310560"/>
    <w:rsid w:val="00311433"/>
    <w:rsid w:val="00311522"/>
    <w:rsid w:val="00312A09"/>
    <w:rsid w:val="00313F03"/>
    <w:rsid w:val="003142FF"/>
    <w:rsid w:val="00314492"/>
    <w:rsid w:val="003145A7"/>
    <w:rsid w:val="00320EF8"/>
    <w:rsid w:val="00323CD8"/>
    <w:rsid w:val="00326FA4"/>
    <w:rsid w:val="0033180E"/>
    <w:rsid w:val="003319B7"/>
    <w:rsid w:val="00333171"/>
    <w:rsid w:val="00333C28"/>
    <w:rsid w:val="003348D8"/>
    <w:rsid w:val="0033673B"/>
    <w:rsid w:val="00337FC5"/>
    <w:rsid w:val="00340FA3"/>
    <w:rsid w:val="003417F4"/>
    <w:rsid w:val="00342323"/>
    <w:rsid w:val="00344802"/>
    <w:rsid w:val="00344F42"/>
    <w:rsid w:val="0034564F"/>
    <w:rsid w:val="00345911"/>
    <w:rsid w:val="0034591A"/>
    <w:rsid w:val="003459F5"/>
    <w:rsid w:val="00345D1F"/>
    <w:rsid w:val="00347EA0"/>
    <w:rsid w:val="00350BB2"/>
    <w:rsid w:val="00350EC8"/>
    <w:rsid w:val="00353956"/>
    <w:rsid w:val="00355BC2"/>
    <w:rsid w:val="003609A2"/>
    <w:rsid w:val="0036177B"/>
    <w:rsid w:val="0036203D"/>
    <w:rsid w:val="00362120"/>
    <w:rsid w:val="00363065"/>
    <w:rsid w:val="0036490E"/>
    <w:rsid w:val="003656F9"/>
    <w:rsid w:val="00366C7C"/>
    <w:rsid w:val="003707DF"/>
    <w:rsid w:val="00375D13"/>
    <w:rsid w:val="003761BC"/>
    <w:rsid w:val="003766E6"/>
    <w:rsid w:val="00381430"/>
    <w:rsid w:val="003822F0"/>
    <w:rsid w:val="0038235A"/>
    <w:rsid w:val="003824EC"/>
    <w:rsid w:val="003859D2"/>
    <w:rsid w:val="003863BD"/>
    <w:rsid w:val="00386765"/>
    <w:rsid w:val="003910FF"/>
    <w:rsid w:val="0039267B"/>
    <w:rsid w:val="00392CD8"/>
    <w:rsid w:val="00394904"/>
    <w:rsid w:val="00395A84"/>
    <w:rsid w:val="00396308"/>
    <w:rsid w:val="00397A8E"/>
    <w:rsid w:val="003A14D7"/>
    <w:rsid w:val="003A29E0"/>
    <w:rsid w:val="003A42BE"/>
    <w:rsid w:val="003A4F61"/>
    <w:rsid w:val="003A56F6"/>
    <w:rsid w:val="003A64F8"/>
    <w:rsid w:val="003A67B5"/>
    <w:rsid w:val="003A68AE"/>
    <w:rsid w:val="003B1D61"/>
    <w:rsid w:val="003B2A36"/>
    <w:rsid w:val="003B3434"/>
    <w:rsid w:val="003B34FE"/>
    <w:rsid w:val="003B64D3"/>
    <w:rsid w:val="003B6749"/>
    <w:rsid w:val="003B7297"/>
    <w:rsid w:val="003B7D5F"/>
    <w:rsid w:val="003B7FD5"/>
    <w:rsid w:val="003C03A0"/>
    <w:rsid w:val="003C0C57"/>
    <w:rsid w:val="003C119D"/>
    <w:rsid w:val="003C162C"/>
    <w:rsid w:val="003C29F0"/>
    <w:rsid w:val="003C463E"/>
    <w:rsid w:val="003C4CE6"/>
    <w:rsid w:val="003C6392"/>
    <w:rsid w:val="003C7510"/>
    <w:rsid w:val="003D1A27"/>
    <w:rsid w:val="003D2136"/>
    <w:rsid w:val="003D2BC9"/>
    <w:rsid w:val="003D3000"/>
    <w:rsid w:val="003D483E"/>
    <w:rsid w:val="003D6166"/>
    <w:rsid w:val="003D6A4F"/>
    <w:rsid w:val="003D6E87"/>
    <w:rsid w:val="003D7740"/>
    <w:rsid w:val="003E05DF"/>
    <w:rsid w:val="003E5DE1"/>
    <w:rsid w:val="003E648E"/>
    <w:rsid w:val="003E6673"/>
    <w:rsid w:val="003E6C72"/>
    <w:rsid w:val="003E7EEE"/>
    <w:rsid w:val="003F163B"/>
    <w:rsid w:val="003F46DC"/>
    <w:rsid w:val="003F5820"/>
    <w:rsid w:val="003F5B64"/>
    <w:rsid w:val="004017F7"/>
    <w:rsid w:val="0040243B"/>
    <w:rsid w:val="0040265B"/>
    <w:rsid w:val="00402EF1"/>
    <w:rsid w:val="00405C33"/>
    <w:rsid w:val="00410457"/>
    <w:rsid w:val="00412D7C"/>
    <w:rsid w:val="00412D8D"/>
    <w:rsid w:val="00413BDE"/>
    <w:rsid w:val="00413D9C"/>
    <w:rsid w:val="0041432B"/>
    <w:rsid w:val="00415C92"/>
    <w:rsid w:val="0042083B"/>
    <w:rsid w:val="004215B0"/>
    <w:rsid w:val="00421899"/>
    <w:rsid w:val="00421C30"/>
    <w:rsid w:val="00423B7D"/>
    <w:rsid w:val="00424304"/>
    <w:rsid w:val="0042449D"/>
    <w:rsid w:val="00425DDB"/>
    <w:rsid w:val="00426B8F"/>
    <w:rsid w:val="00432871"/>
    <w:rsid w:val="00432EC7"/>
    <w:rsid w:val="00433A62"/>
    <w:rsid w:val="00434984"/>
    <w:rsid w:val="004351AB"/>
    <w:rsid w:val="004404BE"/>
    <w:rsid w:val="0044240C"/>
    <w:rsid w:val="00442604"/>
    <w:rsid w:val="00442611"/>
    <w:rsid w:val="00442B20"/>
    <w:rsid w:val="00443E84"/>
    <w:rsid w:val="00446099"/>
    <w:rsid w:val="0044643D"/>
    <w:rsid w:val="00446E13"/>
    <w:rsid w:val="004470EA"/>
    <w:rsid w:val="0045066C"/>
    <w:rsid w:val="004508D9"/>
    <w:rsid w:val="00451F97"/>
    <w:rsid w:val="004525A3"/>
    <w:rsid w:val="00453B59"/>
    <w:rsid w:val="0045710B"/>
    <w:rsid w:val="00457E2D"/>
    <w:rsid w:val="00457F0C"/>
    <w:rsid w:val="00461365"/>
    <w:rsid w:val="0046267A"/>
    <w:rsid w:val="0046311C"/>
    <w:rsid w:val="0046460E"/>
    <w:rsid w:val="00465B0B"/>
    <w:rsid w:val="00466764"/>
    <w:rsid w:val="004674AA"/>
    <w:rsid w:val="004679C6"/>
    <w:rsid w:val="00473359"/>
    <w:rsid w:val="004736A9"/>
    <w:rsid w:val="00474AD6"/>
    <w:rsid w:val="00475B47"/>
    <w:rsid w:val="004762AB"/>
    <w:rsid w:val="004773DA"/>
    <w:rsid w:val="004807AC"/>
    <w:rsid w:val="004820B4"/>
    <w:rsid w:val="00482522"/>
    <w:rsid w:val="0048371E"/>
    <w:rsid w:val="0048608D"/>
    <w:rsid w:val="00486667"/>
    <w:rsid w:val="00486D7B"/>
    <w:rsid w:val="00486E90"/>
    <w:rsid w:val="00490756"/>
    <w:rsid w:val="0049119D"/>
    <w:rsid w:val="0049164F"/>
    <w:rsid w:val="0049488C"/>
    <w:rsid w:val="0049518C"/>
    <w:rsid w:val="00495D0A"/>
    <w:rsid w:val="0049677C"/>
    <w:rsid w:val="004A0491"/>
    <w:rsid w:val="004A173E"/>
    <w:rsid w:val="004A1C59"/>
    <w:rsid w:val="004A3259"/>
    <w:rsid w:val="004A3FE3"/>
    <w:rsid w:val="004A4938"/>
    <w:rsid w:val="004A4E2C"/>
    <w:rsid w:val="004A532C"/>
    <w:rsid w:val="004A646B"/>
    <w:rsid w:val="004A6776"/>
    <w:rsid w:val="004A792C"/>
    <w:rsid w:val="004B0549"/>
    <w:rsid w:val="004B07D9"/>
    <w:rsid w:val="004B1111"/>
    <w:rsid w:val="004B1D76"/>
    <w:rsid w:val="004B536D"/>
    <w:rsid w:val="004B6503"/>
    <w:rsid w:val="004B6F05"/>
    <w:rsid w:val="004B7224"/>
    <w:rsid w:val="004B7692"/>
    <w:rsid w:val="004C05C0"/>
    <w:rsid w:val="004C21F6"/>
    <w:rsid w:val="004C2C43"/>
    <w:rsid w:val="004C3098"/>
    <w:rsid w:val="004C3744"/>
    <w:rsid w:val="004C4C2E"/>
    <w:rsid w:val="004C5B36"/>
    <w:rsid w:val="004D0F57"/>
    <w:rsid w:val="004D176A"/>
    <w:rsid w:val="004D3591"/>
    <w:rsid w:val="004D4662"/>
    <w:rsid w:val="004D5FFA"/>
    <w:rsid w:val="004D6BD7"/>
    <w:rsid w:val="004D6D66"/>
    <w:rsid w:val="004D6DE2"/>
    <w:rsid w:val="004D76B2"/>
    <w:rsid w:val="004E1B12"/>
    <w:rsid w:val="004E27E2"/>
    <w:rsid w:val="004E3768"/>
    <w:rsid w:val="004E3B59"/>
    <w:rsid w:val="004E4087"/>
    <w:rsid w:val="004F0575"/>
    <w:rsid w:val="004F0A58"/>
    <w:rsid w:val="004F1247"/>
    <w:rsid w:val="004F1324"/>
    <w:rsid w:val="004F646C"/>
    <w:rsid w:val="00501878"/>
    <w:rsid w:val="00501C3A"/>
    <w:rsid w:val="00501D14"/>
    <w:rsid w:val="00502FBE"/>
    <w:rsid w:val="005034A9"/>
    <w:rsid w:val="00503963"/>
    <w:rsid w:val="00504BE2"/>
    <w:rsid w:val="00504C24"/>
    <w:rsid w:val="00504E19"/>
    <w:rsid w:val="00506B0D"/>
    <w:rsid w:val="00511672"/>
    <w:rsid w:val="005122A5"/>
    <w:rsid w:val="0051399C"/>
    <w:rsid w:val="0051420B"/>
    <w:rsid w:val="00514B63"/>
    <w:rsid w:val="0051522D"/>
    <w:rsid w:val="00515F4E"/>
    <w:rsid w:val="0051681A"/>
    <w:rsid w:val="00520E41"/>
    <w:rsid w:val="00521301"/>
    <w:rsid w:val="00521B18"/>
    <w:rsid w:val="00522A16"/>
    <w:rsid w:val="00525483"/>
    <w:rsid w:val="00530375"/>
    <w:rsid w:val="00531F45"/>
    <w:rsid w:val="00532751"/>
    <w:rsid w:val="00533083"/>
    <w:rsid w:val="0053417F"/>
    <w:rsid w:val="00534970"/>
    <w:rsid w:val="00536747"/>
    <w:rsid w:val="00537DBD"/>
    <w:rsid w:val="0054130F"/>
    <w:rsid w:val="0054299D"/>
    <w:rsid w:val="005435F1"/>
    <w:rsid w:val="0054527A"/>
    <w:rsid w:val="00546395"/>
    <w:rsid w:val="005469C3"/>
    <w:rsid w:val="005478F3"/>
    <w:rsid w:val="00547FED"/>
    <w:rsid w:val="00550C37"/>
    <w:rsid w:val="00553806"/>
    <w:rsid w:val="00553B2D"/>
    <w:rsid w:val="00555871"/>
    <w:rsid w:val="00557B9E"/>
    <w:rsid w:val="0056109C"/>
    <w:rsid w:val="00561DB6"/>
    <w:rsid w:val="00562E3D"/>
    <w:rsid w:val="0056341E"/>
    <w:rsid w:val="00564C67"/>
    <w:rsid w:val="00564CD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502"/>
    <w:rsid w:val="00597A11"/>
    <w:rsid w:val="005A2C17"/>
    <w:rsid w:val="005A2D1A"/>
    <w:rsid w:val="005A37E3"/>
    <w:rsid w:val="005A75D4"/>
    <w:rsid w:val="005A7F14"/>
    <w:rsid w:val="005B037D"/>
    <w:rsid w:val="005B2FAA"/>
    <w:rsid w:val="005B3DFA"/>
    <w:rsid w:val="005C0165"/>
    <w:rsid w:val="005C1C09"/>
    <w:rsid w:val="005C21A1"/>
    <w:rsid w:val="005C2A88"/>
    <w:rsid w:val="005C2CDC"/>
    <w:rsid w:val="005C2FC6"/>
    <w:rsid w:val="005C3997"/>
    <w:rsid w:val="005C4839"/>
    <w:rsid w:val="005D11E8"/>
    <w:rsid w:val="005D226F"/>
    <w:rsid w:val="005D36DB"/>
    <w:rsid w:val="005D3A20"/>
    <w:rsid w:val="005D3B8F"/>
    <w:rsid w:val="005D4BCF"/>
    <w:rsid w:val="005D4D25"/>
    <w:rsid w:val="005D4E78"/>
    <w:rsid w:val="005E26EC"/>
    <w:rsid w:val="005E4E91"/>
    <w:rsid w:val="005E54E6"/>
    <w:rsid w:val="005E5781"/>
    <w:rsid w:val="005E5874"/>
    <w:rsid w:val="005E629E"/>
    <w:rsid w:val="005E66C4"/>
    <w:rsid w:val="005F0895"/>
    <w:rsid w:val="005F0C7F"/>
    <w:rsid w:val="005F20F9"/>
    <w:rsid w:val="005F68EE"/>
    <w:rsid w:val="005F6971"/>
    <w:rsid w:val="005F6EC5"/>
    <w:rsid w:val="005F7A7D"/>
    <w:rsid w:val="006003C9"/>
    <w:rsid w:val="006017AC"/>
    <w:rsid w:val="00603484"/>
    <w:rsid w:val="00604E97"/>
    <w:rsid w:val="006057AC"/>
    <w:rsid w:val="006104C1"/>
    <w:rsid w:val="0061218A"/>
    <w:rsid w:val="006129B7"/>
    <w:rsid w:val="00612BFC"/>
    <w:rsid w:val="00614C32"/>
    <w:rsid w:val="00614E03"/>
    <w:rsid w:val="00615110"/>
    <w:rsid w:val="0061585B"/>
    <w:rsid w:val="006163AA"/>
    <w:rsid w:val="0061648C"/>
    <w:rsid w:val="006169DB"/>
    <w:rsid w:val="0061787C"/>
    <w:rsid w:val="00617BDC"/>
    <w:rsid w:val="0062096F"/>
    <w:rsid w:val="0062297F"/>
    <w:rsid w:val="00623E44"/>
    <w:rsid w:val="0062528A"/>
    <w:rsid w:val="00627FB9"/>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3CF"/>
    <w:rsid w:val="0066790D"/>
    <w:rsid w:val="00670AEF"/>
    <w:rsid w:val="0067357D"/>
    <w:rsid w:val="00675712"/>
    <w:rsid w:val="00675F4D"/>
    <w:rsid w:val="006772B1"/>
    <w:rsid w:val="00677408"/>
    <w:rsid w:val="00677F2A"/>
    <w:rsid w:val="00683B73"/>
    <w:rsid w:val="00685597"/>
    <w:rsid w:val="00686417"/>
    <w:rsid w:val="00690070"/>
    <w:rsid w:val="00691D44"/>
    <w:rsid w:val="006927A1"/>
    <w:rsid w:val="0069324E"/>
    <w:rsid w:val="00694703"/>
    <w:rsid w:val="0069669A"/>
    <w:rsid w:val="00696AD4"/>
    <w:rsid w:val="00696F90"/>
    <w:rsid w:val="006A0886"/>
    <w:rsid w:val="006A0D5A"/>
    <w:rsid w:val="006A1D6A"/>
    <w:rsid w:val="006A409A"/>
    <w:rsid w:val="006A4948"/>
    <w:rsid w:val="006A519F"/>
    <w:rsid w:val="006A5DEF"/>
    <w:rsid w:val="006A5EC4"/>
    <w:rsid w:val="006A6ACA"/>
    <w:rsid w:val="006A6D06"/>
    <w:rsid w:val="006B2AD4"/>
    <w:rsid w:val="006B384F"/>
    <w:rsid w:val="006B405C"/>
    <w:rsid w:val="006B429B"/>
    <w:rsid w:val="006B54BB"/>
    <w:rsid w:val="006B5A8E"/>
    <w:rsid w:val="006B5D48"/>
    <w:rsid w:val="006B7A1B"/>
    <w:rsid w:val="006C26AA"/>
    <w:rsid w:val="006C2FB1"/>
    <w:rsid w:val="006C400E"/>
    <w:rsid w:val="006C41D5"/>
    <w:rsid w:val="006C4398"/>
    <w:rsid w:val="006C5003"/>
    <w:rsid w:val="006C6C98"/>
    <w:rsid w:val="006C7617"/>
    <w:rsid w:val="006C769A"/>
    <w:rsid w:val="006C7833"/>
    <w:rsid w:val="006D1327"/>
    <w:rsid w:val="006D4C10"/>
    <w:rsid w:val="006D515E"/>
    <w:rsid w:val="006D5FB9"/>
    <w:rsid w:val="006D709A"/>
    <w:rsid w:val="006E0537"/>
    <w:rsid w:val="006E0AD1"/>
    <w:rsid w:val="006E133D"/>
    <w:rsid w:val="006E2EBD"/>
    <w:rsid w:val="006E4DA7"/>
    <w:rsid w:val="006E6980"/>
    <w:rsid w:val="006E6A20"/>
    <w:rsid w:val="006E70E4"/>
    <w:rsid w:val="006F226A"/>
    <w:rsid w:val="006F23C3"/>
    <w:rsid w:val="006F312E"/>
    <w:rsid w:val="006F3A6C"/>
    <w:rsid w:val="006F5060"/>
    <w:rsid w:val="006F6260"/>
    <w:rsid w:val="006F658F"/>
    <w:rsid w:val="0070007F"/>
    <w:rsid w:val="00700B78"/>
    <w:rsid w:val="00701ABE"/>
    <w:rsid w:val="00701D8A"/>
    <w:rsid w:val="00702996"/>
    <w:rsid w:val="007033A6"/>
    <w:rsid w:val="00705B22"/>
    <w:rsid w:val="007074F1"/>
    <w:rsid w:val="007109DA"/>
    <w:rsid w:val="00713568"/>
    <w:rsid w:val="00713764"/>
    <w:rsid w:val="00714598"/>
    <w:rsid w:val="00714C47"/>
    <w:rsid w:val="00715508"/>
    <w:rsid w:val="0071670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5B1"/>
    <w:rsid w:val="00737722"/>
    <w:rsid w:val="0073797B"/>
    <w:rsid w:val="00740DBA"/>
    <w:rsid w:val="00743156"/>
    <w:rsid w:val="00743E7A"/>
    <w:rsid w:val="00744175"/>
    <w:rsid w:val="0074478A"/>
    <w:rsid w:val="0074563C"/>
    <w:rsid w:val="00746D89"/>
    <w:rsid w:val="00747DC6"/>
    <w:rsid w:val="007518BC"/>
    <w:rsid w:val="007524D8"/>
    <w:rsid w:val="007526EB"/>
    <w:rsid w:val="0075371C"/>
    <w:rsid w:val="00754D13"/>
    <w:rsid w:val="00755501"/>
    <w:rsid w:val="00757438"/>
    <w:rsid w:val="00757F77"/>
    <w:rsid w:val="00761170"/>
    <w:rsid w:val="00762FAF"/>
    <w:rsid w:val="0076396C"/>
    <w:rsid w:val="00764209"/>
    <w:rsid w:val="007642B8"/>
    <w:rsid w:val="007644A4"/>
    <w:rsid w:val="00764A52"/>
    <w:rsid w:val="00764EA9"/>
    <w:rsid w:val="00765DEC"/>
    <w:rsid w:val="00766182"/>
    <w:rsid w:val="00772355"/>
    <w:rsid w:val="00772CEF"/>
    <w:rsid w:val="00773DD5"/>
    <w:rsid w:val="007748B1"/>
    <w:rsid w:val="007749EA"/>
    <w:rsid w:val="00775D20"/>
    <w:rsid w:val="00776BD8"/>
    <w:rsid w:val="00782D67"/>
    <w:rsid w:val="00783914"/>
    <w:rsid w:val="007841A8"/>
    <w:rsid w:val="00784259"/>
    <w:rsid w:val="0078446C"/>
    <w:rsid w:val="0078457D"/>
    <w:rsid w:val="007858D7"/>
    <w:rsid w:val="00786618"/>
    <w:rsid w:val="00787023"/>
    <w:rsid w:val="00787600"/>
    <w:rsid w:val="00792D8C"/>
    <w:rsid w:val="00793DD6"/>
    <w:rsid w:val="00794296"/>
    <w:rsid w:val="00794D4B"/>
    <w:rsid w:val="00795663"/>
    <w:rsid w:val="00795878"/>
    <w:rsid w:val="00795A5E"/>
    <w:rsid w:val="007A00FE"/>
    <w:rsid w:val="007A0C77"/>
    <w:rsid w:val="007A26DF"/>
    <w:rsid w:val="007A3243"/>
    <w:rsid w:val="007A44EF"/>
    <w:rsid w:val="007A47AD"/>
    <w:rsid w:val="007A5C9B"/>
    <w:rsid w:val="007A62C8"/>
    <w:rsid w:val="007A6378"/>
    <w:rsid w:val="007A6854"/>
    <w:rsid w:val="007B0E18"/>
    <w:rsid w:val="007B2C20"/>
    <w:rsid w:val="007B3322"/>
    <w:rsid w:val="007B3617"/>
    <w:rsid w:val="007B3FBA"/>
    <w:rsid w:val="007B47D0"/>
    <w:rsid w:val="007B4A06"/>
    <w:rsid w:val="007B684D"/>
    <w:rsid w:val="007B6F92"/>
    <w:rsid w:val="007C255C"/>
    <w:rsid w:val="007C57B2"/>
    <w:rsid w:val="007C697B"/>
    <w:rsid w:val="007C6E14"/>
    <w:rsid w:val="007C77AA"/>
    <w:rsid w:val="007D079E"/>
    <w:rsid w:val="007D1C50"/>
    <w:rsid w:val="007D3EE0"/>
    <w:rsid w:val="007D6C7A"/>
    <w:rsid w:val="007D79D6"/>
    <w:rsid w:val="007D7B5C"/>
    <w:rsid w:val="007D7FFD"/>
    <w:rsid w:val="007E17A5"/>
    <w:rsid w:val="007E1C55"/>
    <w:rsid w:val="007E3757"/>
    <w:rsid w:val="007E4808"/>
    <w:rsid w:val="007E4FEF"/>
    <w:rsid w:val="007E62EC"/>
    <w:rsid w:val="007E6BB4"/>
    <w:rsid w:val="007E75E0"/>
    <w:rsid w:val="007F0BE8"/>
    <w:rsid w:val="007F0FDC"/>
    <w:rsid w:val="007F1957"/>
    <w:rsid w:val="007F3452"/>
    <w:rsid w:val="007F364E"/>
    <w:rsid w:val="007F4A63"/>
    <w:rsid w:val="007F5A86"/>
    <w:rsid w:val="007F5E41"/>
    <w:rsid w:val="0080005B"/>
    <w:rsid w:val="00801EB6"/>
    <w:rsid w:val="00803232"/>
    <w:rsid w:val="008038DE"/>
    <w:rsid w:val="00803AD3"/>
    <w:rsid w:val="0080571E"/>
    <w:rsid w:val="00807477"/>
    <w:rsid w:val="0080799B"/>
    <w:rsid w:val="00807CCE"/>
    <w:rsid w:val="0081075B"/>
    <w:rsid w:val="00811920"/>
    <w:rsid w:val="00812811"/>
    <w:rsid w:val="00813E6D"/>
    <w:rsid w:val="008141AA"/>
    <w:rsid w:val="00814D21"/>
    <w:rsid w:val="0081776C"/>
    <w:rsid w:val="0081799C"/>
    <w:rsid w:val="00817BEB"/>
    <w:rsid w:val="008209FB"/>
    <w:rsid w:val="00821198"/>
    <w:rsid w:val="008231ED"/>
    <w:rsid w:val="0082416F"/>
    <w:rsid w:val="00825FC0"/>
    <w:rsid w:val="008278A2"/>
    <w:rsid w:val="0083007F"/>
    <w:rsid w:val="00831236"/>
    <w:rsid w:val="00831BCC"/>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1C8B"/>
    <w:rsid w:val="00852BCC"/>
    <w:rsid w:val="0085358B"/>
    <w:rsid w:val="008539F6"/>
    <w:rsid w:val="00853E7E"/>
    <w:rsid w:val="00854454"/>
    <w:rsid w:val="008550E8"/>
    <w:rsid w:val="00855294"/>
    <w:rsid w:val="008566FE"/>
    <w:rsid w:val="00856828"/>
    <w:rsid w:val="00857D05"/>
    <w:rsid w:val="008602E6"/>
    <w:rsid w:val="0086082F"/>
    <w:rsid w:val="008614F9"/>
    <w:rsid w:val="008646FC"/>
    <w:rsid w:val="0086580F"/>
    <w:rsid w:val="00865EF8"/>
    <w:rsid w:val="0086698A"/>
    <w:rsid w:val="0087333A"/>
    <w:rsid w:val="008734ED"/>
    <w:rsid w:val="00873596"/>
    <w:rsid w:val="00873FFF"/>
    <w:rsid w:val="00876290"/>
    <w:rsid w:val="00876528"/>
    <w:rsid w:val="00877033"/>
    <w:rsid w:val="00877401"/>
    <w:rsid w:val="00882E09"/>
    <w:rsid w:val="0088481D"/>
    <w:rsid w:val="00890016"/>
    <w:rsid w:val="008924B9"/>
    <w:rsid w:val="00892ECE"/>
    <w:rsid w:val="00894601"/>
    <w:rsid w:val="00895BB9"/>
    <w:rsid w:val="0089713A"/>
    <w:rsid w:val="00897FB0"/>
    <w:rsid w:val="008A1BCB"/>
    <w:rsid w:val="008A2C0D"/>
    <w:rsid w:val="008A3FFE"/>
    <w:rsid w:val="008A4001"/>
    <w:rsid w:val="008A49C5"/>
    <w:rsid w:val="008A51E6"/>
    <w:rsid w:val="008A5B94"/>
    <w:rsid w:val="008A60CF"/>
    <w:rsid w:val="008A74EF"/>
    <w:rsid w:val="008A7733"/>
    <w:rsid w:val="008A7BA3"/>
    <w:rsid w:val="008B1693"/>
    <w:rsid w:val="008B1A45"/>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752E"/>
    <w:rsid w:val="00900108"/>
    <w:rsid w:val="009003C7"/>
    <w:rsid w:val="00902737"/>
    <w:rsid w:val="009032DA"/>
    <w:rsid w:val="009035E1"/>
    <w:rsid w:val="0090460A"/>
    <w:rsid w:val="00904B75"/>
    <w:rsid w:val="00904F81"/>
    <w:rsid w:val="00907F35"/>
    <w:rsid w:val="00910517"/>
    <w:rsid w:val="0091190A"/>
    <w:rsid w:val="00911EC9"/>
    <w:rsid w:val="00912FE5"/>
    <w:rsid w:val="0091716F"/>
    <w:rsid w:val="00917913"/>
    <w:rsid w:val="00920529"/>
    <w:rsid w:val="00924132"/>
    <w:rsid w:val="00925FBE"/>
    <w:rsid w:val="00926415"/>
    <w:rsid w:val="00926DBD"/>
    <w:rsid w:val="00927700"/>
    <w:rsid w:val="009317D0"/>
    <w:rsid w:val="00931FF7"/>
    <w:rsid w:val="00934AEF"/>
    <w:rsid w:val="0093532F"/>
    <w:rsid w:val="0093609B"/>
    <w:rsid w:val="00937063"/>
    <w:rsid w:val="00937DED"/>
    <w:rsid w:val="00940680"/>
    <w:rsid w:val="00942459"/>
    <w:rsid w:val="00942C9F"/>
    <w:rsid w:val="009430F9"/>
    <w:rsid w:val="00943EC4"/>
    <w:rsid w:val="00944009"/>
    <w:rsid w:val="009449DE"/>
    <w:rsid w:val="009457AC"/>
    <w:rsid w:val="00946C95"/>
    <w:rsid w:val="00947A35"/>
    <w:rsid w:val="00947B40"/>
    <w:rsid w:val="0095051C"/>
    <w:rsid w:val="00951FC7"/>
    <w:rsid w:val="00952799"/>
    <w:rsid w:val="00952961"/>
    <w:rsid w:val="009551B8"/>
    <w:rsid w:val="00955B83"/>
    <w:rsid w:val="00955D9C"/>
    <w:rsid w:val="00956CE2"/>
    <w:rsid w:val="0095749C"/>
    <w:rsid w:val="00957A19"/>
    <w:rsid w:val="00957E59"/>
    <w:rsid w:val="00960030"/>
    <w:rsid w:val="0096047E"/>
    <w:rsid w:val="00963D19"/>
    <w:rsid w:val="00966CA4"/>
    <w:rsid w:val="0097008A"/>
    <w:rsid w:val="00970441"/>
    <w:rsid w:val="00972E34"/>
    <w:rsid w:val="009734C0"/>
    <w:rsid w:val="00973EC6"/>
    <w:rsid w:val="00974389"/>
    <w:rsid w:val="00975295"/>
    <w:rsid w:val="0097738F"/>
    <w:rsid w:val="00980F8E"/>
    <w:rsid w:val="009842D8"/>
    <w:rsid w:val="00984D64"/>
    <w:rsid w:val="00985503"/>
    <w:rsid w:val="00985CB9"/>
    <w:rsid w:val="009861E8"/>
    <w:rsid w:val="00986BD6"/>
    <w:rsid w:val="00992F59"/>
    <w:rsid w:val="00995710"/>
    <w:rsid w:val="00995EE8"/>
    <w:rsid w:val="00996C6D"/>
    <w:rsid w:val="0099778D"/>
    <w:rsid w:val="00997CE6"/>
    <w:rsid w:val="009A062C"/>
    <w:rsid w:val="009A083D"/>
    <w:rsid w:val="009A1A8E"/>
    <w:rsid w:val="009A2254"/>
    <w:rsid w:val="009A2761"/>
    <w:rsid w:val="009A2F89"/>
    <w:rsid w:val="009A4C9F"/>
    <w:rsid w:val="009A5E10"/>
    <w:rsid w:val="009A6AF8"/>
    <w:rsid w:val="009A74BA"/>
    <w:rsid w:val="009B0228"/>
    <w:rsid w:val="009B040D"/>
    <w:rsid w:val="009B153A"/>
    <w:rsid w:val="009B1C48"/>
    <w:rsid w:val="009B4249"/>
    <w:rsid w:val="009B5A55"/>
    <w:rsid w:val="009B65E9"/>
    <w:rsid w:val="009C281F"/>
    <w:rsid w:val="009C3739"/>
    <w:rsid w:val="009C5893"/>
    <w:rsid w:val="009D2DAD"/>
    <w:rsid w:val="009D3F4B"/>
    <w:rsid w:val="009D50F1"/>
    <w:rsid w:val="009D5C1A"/>
    <w:rsid w:val="009D6CC3"/>
    <w:rsid w:val="009D76BC"/>
    <w:rsid w:val="009E100A"/>
    <w:rsid w:val="009E1BD2"/>
    <w:rsid w:val="009E1DF0"/>
    <w:rsid w:val="009E3C3E"/>
    <w:rsid w:val="009E4333"/>
    <w:rsid w:val="009E47CD"/>
    <w:rsid w:val="009E6265"/>
    <w:rsid w:val="009F1FE7"/>
    <w:rsid w:val="009F578C"/>
    <w:rsid w:val="009F6A7F"/>
    <w:rsid w:val="00A005BD"/>
    <w:rsid w:val="00A02719"/>
    <w:rsid w:val="00A0373D"/>
    <w:rsid w:val="00A039B1"/>
    <w:rsid w:val="00A03CD7"/>
    <w:rsid w:val="00A04C0F"/>
    <w:rsid w:val="00A050E5"/>
    <w:rsid w:val="00A069C5"/>
    <w:rsid w:val="00A06A5A"/>
    <w:rsid w:val="00A06AF3"/>
    <w:rsid w:val="00A11B9C"/>
    <w:rsid w:val="00A13CFF"/>
    <w:rsid w:val="00A16FA4"/>
    <w:rsid w:val="00A22C61"/>
    <w:rsid w:val="00A23DED"/>
    <w:rsid w:val="00A240D6"/>
    <w:rsid w:val="00A2538F"/>
    <w:rsid w:val="00A25BC1"/>
    <w:rsid w:val="00A302AF"/>
    <w:rsid w:val="00A30626"/>
    <w:rsid w:val="00A31D4B"/>
    <w:rsid w:val="00A3285F"/>
    <w:rsid w:val="00A33ADF"/>
    <w:rsid w:val="00A347D3"/>
    <w:rsid w:val="00A34CAD"/>
    <w:rsid w:val="00A35CA9"/>
    <w:rsid w:val="00A3719B"/>
    <w:rsid w:val="00A41B70"/>
    <w:rsid w:val="00A41E45"/>
    <w:rsid w:val="00A45553"/>
    <w:rsid w:val="00A45985"/>
    <w:rsid w:val="00A45EB3"/>
    <w:rsid w:val="00A4629D"/>
    <w:rsid w:val="00A471C6"/>
    <w:rsid w:val="00A50781"/>
    <w:rsid w:val="00A513A4"/>
    <w:rsid w:val="00A520B9"/>
    <w:rsid w:val="00A5234D"/>
    <w:rsid w:val="00A53D5A"/>
    <w:rsid w:val="00A54351"/>
    <w:rsid w:val="00A54640"/>
    <w:rsid w:val="00A54F29"/>
    <w:rsid w:val="00A551E3"/>
    <w:rsid w:val="00A5632B"/>
    <w:rsid w:val="00A56824"/>
    <w:rsid w:val="00A56A25"/>
    <w:rsid w:val="00A56E42"/>
    <w:rsid w:val="00A574E4"/>
    <w:rsid w:val="00A6034D"/>
    <w:rsid w:val="00A6076C"/>
    <w:rsid w:val="00A61575"/>
    <w:rsid w:val="00A62732"/>
    <w:rsid w:val="00A62FB3"/>
    <w:rsid w:val="00A66545"/>
    <w:rsid w:val="00A67D51"/>
    <w:rsid w:val="00A716EA"/>
    <w:rsid w:val="00A73352"/>
    <w:rsid w:val="00A735CD"/>
    <w:rsid w:val="00A74E60"/>
    <w:rsid w:val="00A7536D"/>
    <w:rsid w:val="00A76D2B"/>
    <w:rsid w:val="00A7745B"/>
    <w:rsid w:val="00A77860"/>
    <w:rsid w:val="00A81B75"/>
    <w:rsid w:val="00A82B3C"/>
    <w:rsid w:val="00A82E6E"/>
    <w:rsid w:val="00A83EF7"/>
    <w:rsid w:val="00A849DD"/>
    <w:rsid w:val="00A86D5B"/>
    <w:rsid w:val="00A90661"/>
    <w:rsid w:val="00A91C05"/>
    <w:rsid w:val="00A937A8"/>
    <w:rsid w:val="00A93C4B"/>
    <w:rsid w:val="00A944C6"/>
    <w:rsid w:val="00A95DEC"/>
    <w:rsid w:val="00A961E2"/>
    <w:rsid w:val="00A979AB"/>
    <w:rsid w:val="00A97D29"/>
    <w:rsid w:val="00AA1675"/>
    <w:rsid w:val="00AA2EE4"/>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D06F7"/>
    <w:rsid w:val="00AD1E08"/>
    <w:rsid w:val="00AD1FBE"/>
    <w:rsid w:val="00AD22EC"/>
    <w:rsid w:val="00AD2958"/>
    <w:rsid w:val="00AD316E"/>
    <w:rsid w:val="00AD393D"/>
    <w:rsid w:val="00AD3EEB"/>
    <w:rsid w:val="00AD5290"/>
    <w:rsid w:val="00AD7B88"/>
    <w:rsid w:val="00AE1130"/>
    <w:rsid w:val="00AE269F"/>
    <w:rsid w:val="00AE26CF"/>
    <w:rsid w:val="00AF111D"/>
    <w:rsid w:val="00AF2D76"/>
    <w:rsid w:val="00AF55E4"/>
    <w:rsid w:val="00AF702F"/>
    <w:rsid w:val="00B0015E"/>
    <w:rsid w:val="00B01B4F"/>
    <w:rsid w:val="00B03762"/>
    <w:rsid w:val="00B03E79"/>
    <w:rsid w:val="00B04F9C"/>
    <w:rsid w:val="00B04FCF"/>
    <w:rsid w:val="00B05538"/>
    <w:rsid w:val="00B05E55"/>
    <w:rsid w:val="00B1218B"/>
    <w:rsid w:val="00B123B7"/>
    <w:rsid w:val="00B12EC8"/>
    <w:rsid w:val="00B14D5E"/>
    <w:rsid w:val="00B15A9D"/>
    <w:rsid w:val="00B17364"/>
    <w:rsid w:val="00B179AE"/>
    <w:rsid w:val="00B22FEC"/>
    <w:rsid w:val="00B2395C"/>
    <w:rsid w:val="00B23B62"/>
    <w:rsid w:val="00B24CBF"/>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1364"/>
    <w:rsid w:val="00B4378B"/>
    <w:rsid w:val="00B44EA5"/>
    <w:rsid w:val="00B458CD"/>
    <w:rsid w:val="00B45D2A"/>
    <w:rsid w:val="00B45F88"/>
    <w:rsid w:val="00B46706"/>
    <w:rsid w:val="00B47EA8"/>
    <w:rsid w:val="00B514EB"/>
    <w:rsid w:val="00B53078"/>
    <w:rsid w:val="00B532D2"/>
    <w:rsid w:val="00B5338C"/>
    <w:rsid w:val="00B5489C"/>
    <w:rsid w:val="00B61985"/>
    <w:rsid w:val="00B6335F"/>
    <w:rsid w:val="00B640B8"/>
    <w:rsid w:val="00B65517"/>
    <w:rsid w:val="00B65AB2"/>
    <w:rsid w:val="00B65E2C"/>
    <w:rsid w:val="00B66E43"/>
    <w:rsid w:val="00B66F92"/>
    <w:rsid w:val="00B70996"/>
    <w:rsid w:val="00B71EEE"/>
    <w:rsid w:val="00B72CBD"/>
    <w:rsid w:val="00B74A8B"/>
    <w:rsid w:val="00B75ADE"/>
    <w:rsid w:val="00B76B9F"/>
    <w:rsid w:val="00B82ADF"/>
    <w:rsid w:val="00B8495C"/>
    <w:rsid w:val="00B84D74"/>
    <w:rsid w:val="00B862AB"/>
    <w:rsid w:val="00B864E3"/>
    <w:rsid w:val="00B90D2A"/>
    <w:rsid w:val="00B90F5F"/>
    <w:rsid w:val="00B9135E"/>
    <w:rsid w:val="00B9246B"/>
    <w:rsid w:val="00B94D33"/>
    <w:rsid w:val="00B9640A"/>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7A45"/>
    <w:rsid w:val="00BE06BC"/>
    <w:rsid w:val="00BE0ACD"/>
    <w:rsid w:val="00BE1FA4"/>
    <w:rsid w:val="00BE301F"/>
    <w:rsid w:val="00BE45D9"/>
    <w:rsid w:val="00BE4AD9"/>
    <w:rsid w:val="00BE54BD"/>
    <w:rsid w:val="00BE7011"/>
    <w:rsid w:val="00BE7118"/>
    <w:rsid w:val="00BE7DCE"/>
    <w:rsid w:val="00BF0F38"/>
    <w:rsid w:val="00BF2427"/>
    <w:rsid w:val="00BF2E80"/>
    <w:rsid w:val="00BF3EDA"/>
    <w:rsid w:val="00BF4B0A"/>
    <w:rsid w:val="00BF565D"/>
    <w:rsid w:val="00BF5A4A"/>
    <w:rsid w:val="00BF6A15"/>
    <w:rsid w:val="00C022FB"/>
    <w:rsid w:val="00C0322C"/>
    <w:rsid w:val="00C03896"/>
    <w:rsid w:val="00C04662"/>
    <w:rsid w:val="00C0493D"/>
    <w:rsid w:val="00C04A9F"/>
    <w:rsid w:val="00C0517F"/>
    <w:rsid w:val="00C06F57"/>
    <w:rsid w:val="00C073C3"/>
    <w:rsid w:val="00C11C57"/>
    <w:rsid w:val="00C12154"/>
    <w:rsid w:val="00C125F1"/>
    <w:rsid w:val="00C12C99"/>
    <w:rsid w:val="00C1392E"/>
    <w:rsid w:val="00C13D3D"/>
    <w:rsid w:val="00C14519"/>
    <w:rsid w:val="00C14B9A"/>
    <w:rsid w:val="00C14D95"/>
    <w:rsid w:val="00C15A10"/>
    <w:rsid w:val="00C172C7"/>
    <w:rsid w:val="00C21A4B"/>
    <w:rsid w:val="00C21B27"/>
    <w:rsid w:val="00C23093"/>
    <w:rsid w:val="00C2311D"/>
    <w:rsid w:val="00C23A8C"/>
    <w:rsid w:val="00C249E8"/>
    <w:rsid w:val="00C24FCF"/>
    <w:rsid w:val="00C27316"/>
    <w:rsid w:val="00C3046F"/>
    <w:rsid w:val="00C30A44"/>
    <w:rsid w:val="00C30E17"/>
    <w:rsid w:val="00C34729"/>
    <w:rsid w:val="00C34C3A"/>
    <w:rsid w:val="00C35197"/>
    <w:rsid w:val="00C351B6"/>
    <w:rsid w:val="00C351FE"/>
    <w:rsid w:val="00C352DF"/>
    <w:rsid w:val="00C35705"/>
    <w:rsid w:val="00C41C2E"/>
    <w:rsid w:val="00C43346"/>
    <w:rsid w:val="00C4495B"/>
    <w:rsid w:val="00C45CD1"/>
    <w:rsid w:val="00C46443"/>
    <w:rsid w:val="00C5307E"/>
    <w:rsid w:val="00C56879"/>
    <w:rsid w:val="00C56C73"/>
    <w:rsid w:val="00C57235"/>
    <w:rsid w:val="00C613E9"/>
    <w:rsid w:val="00C61A1F"/>
    <w:rsid w:val="00C61CC1"/>
    <w:rsid w:val="00C640F7"/>
    <w:rsid w:val="00C65773"/>
    <w:rsid w:val="00C66337"/>
    <w:rsid w:val="00C67124"/>
    <w:rsid w:val="00C6745D"/>
    <w:rsid w:val="00C704C7"/>
    <w:rsid w:val="00C731E8"/>
    <w:rsid w:val="00C735FA"/>
    <w:rsid w:val="00C73A7C"/>
    <w:rsid w:val="00C7452E"/>
    <w:rsid w:val="00C74CD7"/>
    <w:rsid w:val="00C77093"/>
    <w:rsid w:val="00C812B2"/>
    <w:rsid w:val="00C817F1"/>
    <w:rsid w:val="00C81A1D"/>
    <w:rsid w:val="00C81AAB"/>
    <w:rsid w:val="00C85E13"/>
    <w:rsid w:val="00C86899"/>
    <w:rsid w:val="00C913FE"/>
    <w:rsid w:val="00C92192"/>
    <w:rsid w:val="00C92792"/>
    <w:rsid w:val="00C947BC"/>
    <w:rsid w:val="00C95A18"/>
    <w:rsid w:val="00C96F97"/>
    <w:rsid w:val="00CA01BD"/>
    <w:rsid w:val="00CA0471"/>
    <w:rsid w:val="00CA06B4"/>
    <w:rsid w:val="00CA0EA6"/>
    <w:rsid w:val="00CA10D6"/>
    <w:rsid w:val="00CA14C0"/>
    <w:rsid w:val="00CA1C6B"/>
    <w:rsid w:val="00CA22C7"/>
    <w:rsid w:val="00CA2C7D"/>
    <w:rsid w:val="00CA2F97"/>
    <w:rsid w:val="00CA354F"/>
    <w:rsid w:val="00CA66CB"/>
    <w:rsid w:val="00CA6D63"/>
    <w:rsid w:val="00CA71B2"/>
    <w:rsid w:val="00CB0876"/>
    <w:rsid w:val="00CB0977"/>
    <w:rsid w:val="00CB46AE"/>
    <w:rsid w:val="00CB6545"/>
    <w:rsid w:val="00CC096F"/>
    <w:rsid w:val="00CC0B3A"/>
    <w:rsid w:val="00CC1421"/>
    <w:rsid w:val="00CC2A16"/>
    <w:rsid w:val="00CC3B12"/>
    <w:rsid w:val="00CC4F4E"/>
    <w:rsid w:val="00CC6889"/>
    <w:rsid w:val="00CC6D14"/>
    <w:rsid w:val="00CD1DAE"/>
    <w:rsid w:val="00CD391E"/>
    <w:rsid w:val="00CD4202"/>
    <w:rsid w:val="00CD490D"/>
    <w:rsid w:val="00CD5C5A"/>
    <w:rsid w:val="00CD60D3"/>
    <w:rsid w:val="00CD6354"/>
    <w:rsid w:val="00CD76E4"/>
    <w:rsid w:val="00CE02F6"/>
    <w:rsid w:val="00CE138E"/>
    <w:rsid w:val="00CE1495"/>
    <w:rsid w:val="00CE2281"/>
    <w:rsid w:val="00CE273B"/>
    <w:rsid w:val="00CE4892"/>
    <w:rsid w:val="00CE79E0"/>
    <w:rsid w:val="00CF1F0F"/>
    <w:rsid w:val="00CF2A6A"/>
    <w:rsid w:val="00CF5367"/>
    <w:rsid w:val="00CF6365"/>
    <w:rsid w:val="00CF679E"/>
    <w:rsid w:val="00CF7B8E"/>
    <w:rsid w:val="00D041B2"/>
    <w:rsid w:val="00D05BAF"/>
    <w:rsid w:val="00D05BE8"/>
    <w:rsid w:val="00D065D7"/>
    <w:rsid w:val="00D07703"/>
    <w:rsid w:val="00D10025"/>
    <w:rsid w:val="00D10256"/>
    <w:rsid w:val="00D109DE"/>
    <w:rsid w:val="00D12F78"/>
    <w:rsid w:val="00D14FF3"/>
    <w:rsid w:val="00D1761C"/>
    <w:rsid w:val="00D205BD"/>
    <w:rsid w:val="00D214D0"/>
    <w:rsid w:val="00D25022"/>
    <w:rsid w:val="00D30BF6"/>
    <w:rsid w:val="00D3231C"/>
    <w:rsid w:val="00D33B0A"/>
    <w:rsid w:val="00D33C68"/>
    <w:rsid w:val="00D3765D"/>
    <w:rsid w:val="00D37F8B"/>
    <w:rsid w:val="00D40A62"/>
    <w:rsid w:val="00D413A7"/>
    <w:rsid w:val="00D41DE1"/>
    <w:rsid w:val="00D41F60"/>
    <w:rsid w:val="00D42239"/>
    <w:rsid w:val="00D42E93"/>
    <w:rsid w:val="00D43B47"/>
    <w:rsid w:val="00D45169"/>
    <w:rsid w:val="00D45D1C"/>
    <w:rsid w:val="00D45D55"/>
    <w:rsid w:val="00D51197"/>
    <w:rsid w:val="00D511EF"/>
    <w:rsid w:val="00D524B6"/>
    <w:rsid w:val="00D52A49"/>
    <w:rsid w:val="00D52B09"/>
    <w:rsid w:val="00D52F20"/>
    <w:rsid w:val="00D532AB"/>
    <w:rsid w:val="00D5401E"/>
    <w:rsid w:val="00D54F18"/>
    <w:rsid w:val="00D55FCC"/>
    <w:rsid w:val="00D57A31"/>
    <w:rsid w:val="00D57B22"/>
    <w:rsid w:val="00D6308E"/>
    <w:rsid w:val="00D63275"/>
    <w:rsid w:val="00D6342D"/>
    <w:rsid w:val="00D64EFB"/>
    <w:rsid w:val="00D66A6C"/>
    <w:rsid w:val="00D677B6"/>
    <w:rsid w:val="00D70531"/>
    <w:rsid w:val="00D719D0"/>
    <w:rsid w:val="00D72623"/>
    <w:rsid w:val="00D73735"/>
    <w:rsid w:val="00D74231"/>
    <w:rsid w:val="00D7540A"/>
    <w:rsid w:val="00D76470"/>
    <w:rsid w:val="00D81C36"/>
    <w:rsid w:val="00D826CC"/>
    <w:rsid w:val="00D83B13"/>
    <w:rsid w:val="00D84772"/>
    <w:rsid w:val="00D8487E"/>
    <w:rsid w:val="00D85708"/>
    <w:rsid w:val="00D87B46"/>
    <w:rsid w:val="00D9390D"/>
    <w:rsid w:val="00D9412E"/>
    <w:rsid w:val="00D95C1B"/>
    <w:rsid w:val="00D9686D"/>
    <w:rsid w:val="00D96C73"/>
    <w:rsid w:val="00D97162"/>
    <w:rsid w:val="00D972C9"/>
    <w:rsid w:val="00DA0DA3"/>
    <w:rsid w:val="00DA183B"/>
    <w:rsid w:val="00DA2B62"/>
    <w:rsid w:val="00DB0D8A"/>
    <w:rsid w:val="00DB2725"/>
    <w:rsid w:val="00DB35F2"/>
    <w:rsid w:val="00DB46FA"/>
    <w:rsid w:val="00DB48FC"/>
    <w:rsid w:val="00DB4C6D"/>
    <w:rsid w:val="00DB62E7"/>
    <w:rsid w:val="00DB66D2"/>
    <w:rsid w:val="00DB7B53"/>
    <w:rsid w:val="00DC1F6F"/>
    <w:rsid w:val="00DC3974"/>
    <w:rsid w:val="00DC5E66"/>
    <w:rsid w:val="00DC719C"/>
    <w:rsid w:val="00DC72D6"/>
    <w:rsid w:val="00DC78B4"/>
    <w:rsid w:val="00DC7F8D"/>
    <w:rsid w:val="00DD00C5"/>
    <w:rsid w:val="00DD159B"/>
    <w:rsid w:val="00DD1A91"/>
    <w:rsid w:val="00DD1E46"/>
    <w:rsid w:val="00DD21CC"/>
    <w:rsid w:val="00DD379C"/>
    <w:rsid w:val="00DD3F5A"/>
    <w:rsid w:val="00DD773E"/>
    <w:rsid w:val="00DD78A4"/>
    <w:rsid w:val="00DE2F36"/>
    <w:rsid w:val="00DE3736"/>
    <w:rsid w:val="00DE725A"/>
    <w:rsid w:val="00DE7A7D"/>
    <w:rsid w:val="00DE7BEB"/>
    <w:rsid w:val="00DF2B3F"/>
    <w:rsid w:val="00DF3820"/>
    <w:rsid w:val="00DF46DA"/>
    <w:rsid w:val="00DF56A3"/>
    <w:rsid w:val="00DF5FC9"/>
    <w:rsid w:val="00DF78FE"/>
    <w:rsid w:val="00DF7D6D"/>
    <w:rsid w:val="00E01925"/>
    <w:rsid w:val="00E0391C"/>
    <w:rsid w:val="00E03975"/>
    <w:rsid w:val="00E04AA3"/>
    <w:rsid w:val="00E058BD"/>
    <w:rsid w:val="00E05B75"/>
    <w:rsid w:val="00E05BD0"/>
    <w:rsid w:val="00E06B27"/>
    <w:rsid w:val="00E10F04"/>
    <w:rsid w:val="00E11F54"/>
    <w:rsid w:val="00E12106"/>
    <w:rsid w:val="00E14A07"/>
    <w:rsid w:val="00E14CB0"/>
    <w:rsid w:val="00E14D83"/>
    <w:rsid w:val="00E153D7"/>
    <w:rsid w:val="00E16CF6"/>
    <w:rsid w:val="00E20F07"/>
    <w:rsid w:val="00E22890"/>
    <w:rsid w:val="00E244E0"/>
    <w:rsid w:val="00E2591E"/>
    <w:rsid w:val="00E263AB"/>
    <w:rsid w:val="00E2774A"/>
    <w:rsid w:val="00E27DA0"/>
    <w:rsid w:val="00E31992"/>
    <w:rsid w:val="00E32EF2"/>
    <w:rsid w:val="00E3352A"/>
    <w:rsid w:val="00E336F8"/>
    <w:rsid w:val="00E34408"/>
    <w:rsid w:val="00E3533D"/>
    <w:rsid w:val="00E356A3"/>
    <w:rsid w:val="00E37332"/>
    <w:rsid w:val="00E37FA7"/>
    <w:rsid w:val="00E40675"/>
    <w:rsid w:val="00E423AF"/>
    <w:rsid w:val="00E427B9"/>
    <w:rsid w:val="00E47035"/>
    <w:rsid w:val="00E473A6"/>
    <w:rsid w:val="00E47B33"/>
    <w:rsid w:val="00E51496"/>
    <w:rsid w:val="00E5150C"/>
    <w:rsid w:val="00E517C9"/>
    <w:rsid w:val="00E52AED"/>
    <w:rsid w:val="00E54A07"/>
    <w:rsid w:val="00E55FD5"/>
    <w:rsid w:val="00E61D0B"/>
    <w:rsid w:val="00E62BDA"/>
    <w:rsid w:val="00E63F3B"/>
    <w:rsid w:val="00E64A42"/>
    <w:rsid w:val="00E667A7"/>
    <w:rsid w:val="00E66D13"/>
    <w:rsid w:val="00E67BF5"/>
    <w:rsid w:val="00E67DCC"/>
    <w:rsid w:val="00E7002B"/>
    <w:rsid w:val="00E7619B"/>
    <w:rsid w:val="00E77EA6"/>
    <w:rsid w:val="00E8124B"/>
    <w:rsid w:val="00E816BC"/>
    <w:rsid w:val="00E82576"/>
    <w:rsid w:val="00E82C18"/>
    <w:rsid w:val="00E8324F"/>
    <w:rsid w:val="00E837AF"/>
    <w:rsid w:val="00E85409"/>
    <w:rsid w:val="00E867B0"/>
    <w:rsid w:val="00E8687E"/>
    <w:rsid w:val="00E86A49"/>
    <w:rsid w:val="00E90335"/>
    <w:rsid w:val="00E92AD8"/>
    <w:rsid w:val="00E955CE"/>
    <w:rsid w:val="00EA0939"/>
    <w:rsid w:val="00EA0BB3"/>
    <w:rsid w:val="00EA2138"/>
    <w:rsid w:val="00EA2577"/>
    <w:rsid w:val="00EA2BD7"/>
    <w:rsid w:val="00EA3719"/>
    <w:rsid w:val="00EA4226"/>
    <w:rsid w:val="00EA4877"/>
    <w:rsid w:val="00EA5D1D"/>
    <w:rsid w:val="00EA7A1F"/>
    <w:rsid w:val="00EB0AA3"/>
    <w:rsid w:val="00EB16EE"/>
    <w:rsid w:val="00EB1EF2"/>
    <w:rsid w:val="00EB274E"/>
    <w:rsid w:val="00EB301F"/>
    <w:rsid w:val="00EB3489"/>
    <w:rsid w:val="00EB4200"/>
    <w:rsid w:val="00EB7510"/>
    <w:rsid w:val="00EC05A7"/>
    <w:rsid w:val="00EC0B65"/>
    <w:rsid w:val="00EC1298"/>
    <w:rsid w:val="00EC178B"/>
    <w:rsid w:val="00EC1994"/>
    <w:rsid w:val="00EC1E9A"/>
    <w:rsid w:val="00EC20AB"/>
    <w:rsid w:val="00EC4113"/>
    <w:rsid w:val="00EC585F"/>
    <w:rsid w:val="00EC62A9"/>
    <w:rsid w:val="00ED1577"/>
    <w:rsid w:val="00ED224F"/>
    <w:rsid w:val="00ED4078"/>
    <w:rsid w:val="00ED43EE"/>
    <w:rsid w:val="00ED464D"/>
    <w:rsid w:val="00ED4E78"/>
    <w:rsid w:val="00ED5736"/>
    <w:rsid w:val="00ED5C54"/>
    <w:rsid w:val="00ED67F7"/>
    <w:rsid w:val="00ED7A50"/>
    <w:rsid w:val="00EE05D5"/>
    <w:rsid w:val="00EE0C83"/>
    <w:rsid w:val="00EE0DC8"/>
    <w:rsid w:val="00EE280B"/>
    <w:rsid w:val="00EE2BEE"/>
    <w:rsid w:val="00EE5AE5"/>
    <w:rsid w:val="00EF04D3"/>
    <w:rsid w:val="00EF18EE"/>
    <w:rsid w:val="00EF1BA2"/>
    <w:rsid w:val="00EF4FA2"/>
    <w:rsid w:val="00EF6EC0"/>
    <w:rsid w:val="00EF7903"/>
    <w:rsid w:val="00F00EC1"/>
    <w:rsid w:val="00F01171"/>
    <w:rsid w:val="00F01580"/>
    <w:rsid w:val="00F0203C"/>
    <w:rsid w:val="00F02721"/>
    <w:rsid w:val="00F030BF"/>
    <w:rsid w:val="00F0362A"/>
    <w:rsid w:val="00F041A8"/>
    <w:rsid w:val="00F100C9"/>
    <w:rsid w:val="00F1049B"/>
    <w:rsid w:val="00F1098C"/>
    <w:rsid w:val="00F11781"/>
    <w:rsid w:val="00F12B32"/>
    <w:rsid w:val="00F14937"/>
    <w:rsid w:val="00F14E6E"/>
    <w:rsid w:val="00F15E01"/>
    <w:rsid w:val="00F16A92"/>
    <w:rsid w:val="00F16D42"/>
    <w:rsid w:val="00F17B77"/>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417"/>
    <w:rsid w:val="00F42F2F"/>
    <w:rsid w:val="00F4436F"/>
    <w:rsid w:val="00F44679"/>
    <w:rsid w:val="00F450C4"/>
    <w:rsid w:val="00F45504"/>
    <w:rsid w:val="00F46383"/>
    <w:rsid w:val="00F46D06"/>
    <w:rsid w:val="00F47626"/>
    <w:rsid w:val="00F51136"/>
    <w:rsid w:val="00F513CC"/>
    <w:rsid w:val="00F51665"/>
    <w:rsid w:val="00F613E6"/>
    <w:rsid w:val="00F61ADC"/>
    <w:rsid w:val="00F64078"/>
    <w:rsid w:val="00F64565"/>
    <w:rsid w:val="00F65BCE"/>
    <w:rsid w:val="00F67903"/>
    <w:rsid w:val="00F700AE"/>
    <w:rsid w:val="00F707BF"/>
    <w:rsid w:val="00F70FFA"/>
    <w:rsid w:val="00F71348"/>
    <w:rsid w:val="00F71BA5"/>
    <w:rsid w:val="00F746F6"/>
    <w:rsid w:val="00F75A04"/>
    <w:rsid w:val="00F76962"/>
    <w:rsid w:val="00F77F2F"/>
    <w:rsid w:val="00F80D16"/>
    <w:rsid w:val="00F82538"/>
    <w:rsid w:val="00F82CA9"/>
    <w:rsid w:val="00F8337C"/>
    <w:rsid w:val="00F83E3A"/>
    <w:rsid w:val="00F84477"/>
    <w:rsid w:val="00F850EF"/>
    <w:rsid w:val="00F851EB"/>
    <w:rsid w:val="00F917EC"/>
    <w:rsid w:val="00F920A1"/>
    <w:rsid w:val="00F92757"/>
    <w:rsid w:val="00F93752"/>
    <w:rsid w:val="00F946F1"/>
    <w:rsid w:val="00F95EE8"/>
    <w:rsid w:val="00F96077"/>
    <w:rsid w:val="00F961D2"/>
    <w:rsid w:val="00F96991"/>
    <w:rsid w:val="00F97723"/>
    <w:rsid w:val="00FA0C1E"/>
    <w:rsid w:val="00FA1B70"/>
    <w:rsid w:val="00FA33E4"/>
    <w:rsid w:val="00FA432B"/>
    <w:rsid w:val="00FA47D1"/>
    <w:rsid w:val="00FA517D"/>
    <w:rsid w:val="00FA67A6"/>
    <w:rsid w:val="00FA7DA1"/>
    <w:rsid w:val="00FB071F"/>
    <w:rsid w:val="00FB0A2E"/>
    <w:rsid w:val="00FB0DA6"/>
    <w:rsid w:val="00FB56AD"/>
    <w:rsid w:val="00FB5D62"/>
    <w:rsid w:val="00FB6721"/>
    <w:rsid w:val="00FC1A27"/>
    <w:rsid w:val="00FC1B1E"/>
    <w:rsid w:val="00FC1EE1"/>
    <w:rsid w:val="00FC2A30"/>
    <w:rsid w:val="00FC3A27"/>
    <w:rsid w:val="00FC6B8A"/>
    <w:rsid w:val="00FD629E"/>
    <w:rsid w:val="00FD6895"/>
    <w:rsid w:val="00FD6A9E"/>
    <w:rsid w:val="00FD77A6"/>
    <w:rsid w:val="00FD7FF6"/>
    <w:rsid w:val="00FE31A8"/>
    <w:rsid w:val="00FE3C22"/>
    <w:rsid w:val="00FE3FB7"/>
    <w:rsid w:val="00FE496A"/>
    <w:rsid w:val="00FE4E29"/>
    <w:rsid w:val="00FE5094"/>
    <w:rsid w:val="00FE6549"/>
    <w:rsid w:val="00FE7DEA"/>
    <w:rsid w:val="00FF12A0"/>
    <w:rsid w:val="00FF15B3"/>
    <w:rsid w:val="00FF1FFE"/>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10045879">
      <w:bodyDiv w:val="1"/>
      <w:marLeft w:val="0"/>
      <w:marRight w:val="0"/>
      <w:marTop w:val="0"/>
      <w:marBottom w:val="0"/>
      <w:divBdr>
        <w:top w:val="none" w:sz="0" w:space="0" w:color="auto"/>
        <w:left w:val="none" w:sz="0" w:space="0" w:color="auto"/>
        <w:bottom w:val="none" w:sz="0" w:space="0" w:color="auto"/>
        <w:right w:val="none" w:sz="0" w:space="0" w:color="auto"/>
      </w:divBdr>
      <w:divsChild>
        <w:div w:id="313725422">
          <w:marLeft w:val="0"/>
          <w:marRight w:val="540"/>
          <w:marTop w:val="360"/>
          <w:marBottom w:val="0"/>
          <w:divBdr>
            <w:top w:val="none" w:sz="0" w:space="0" w:color="auto"/>
            <w:left w:val="none" w:sz="0" w:space="0" w:color="auto"/>
            <w:bottom w:val="none" w:sz="0" w:space="0" w:color="auto"/>
            <w:right w:val="none" w:sz="0" w:space="0" w:color="auto"/>
          </w:divBdr>
        </w:div>
      </w:divsChild>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nkjv?ref=BibleNKJV.1Ki12.20&amp;off=0&amp;ctx=+David+to+this+day.%0a~20%C2%A0Now+it+came+to+pa" TargetMode="External"/><Relationship Id="rId18" Type="http://schemas.openxmlformats.org/officeDocument/2006/relationships/hyperlink" Target="https://ref.ly/logosres/nkjv?ref=BibleNKJV.Ezr1.1&amp;off=32&amp;ctx=abylonian+Captivity%0a~1+Now+in+the+first+y" TargetMode="External"/><Relationship Id="rId26" Type="http://schemas.openxmlformats.org/officeDocument/2006/relationships/hyperlink" Target="https://ref.ly/logosres/wbc32?ref=BibleBHS.Mal1.1&amp;off=3415&amp;ctx=outside+of+Israel.+%E2%80%9C~The+prophetic+messag" TargetMode="External"/><Relationship Id="rId39" Type="http://schemas.openxmlformats.org/officeDocument/2006/relationships/hyperlink" Target="https://ref.ly/logosres/mhenry?ref=Bible.Mal1.1-5&amp;off=529&amp;ctx=able+to+bear+it.+4.+~That+to+them+it+woul" TargetMode="External"/><Relationship Id="rId21" Type="http://schemas.openxmlformats.org/officeDocument/2006/relationships/hyperlink" Target="https://ref.ly/logosres/teachcom?ref=Bible.Mal1-4&amp;off=4996&amp;ctx=onditions+in+Judah.+~The+hard+years+seem+" TargetMode="External"/><Relationship Id="rId34" Type="http://schemas.openxmlformats.org/officeDocument/2006/relationships/hyperlink" Target="https://ref.ly/logosres/openup39mal?ref=Bible.Mal1.1&amp;off=709&amp;ctx=lare+it+faithfully.%0a~God+still+has+a+mess" TargetMode="External"/><Relationship Id="rId42" Type="http://schemas.openxmlformats.org/officeDocument/2006/relationships/hyperlink" Target="https://ref.ly/logosres/openup39mal?ref=Bible.Mal1.1&amp;off=760&amp;ctx=h+for+people+today.+~It+is+a+message+abou" TargetMode="External"/><Relationship Id="rId47" Type="http://schemas.openxmlformats.org/officeDocument/2006/relationships/hyperlink" Target="https://ref.ly/logosres/nkjv?ref=BibleNKJV.Mal1.1" TargetMode="External"/><Relationship Id="rId50" Type="http://schemas.openxmlformats.org/officeDocument/2006/relationships/hyperlink" Target="https://ref.ly/logosres/nkjv?ref=BibleNKJV.Mt7.24&amp;off=41&amp;ctx=ilders%0aLuke+6%3a47%E2%80%9349%0a~%EF%BB%BF24%C2%A0%E2%80%9CTherefore+w%EF%BB%BFwho" TargetMode="External"/><Relationship Id="rId55" Type="http://schemas.openxmlformats.org/officeDocument/2006/relationships/hyperlink" Target="https://ref.ly/logosres/nkjv?ref=BibleNKJV.Mt18.3&amp;off=0&amp;ctx=+the+midst+of+them%2c+~3%C2%A0and+said%2c+%E2%80%9CAssured" TargetMode="External"/><Relationship Id="rId7" Type="http://schemas.openxmlformats.org/officeDocument/2006/relationships/hyperlink" Target="https://ref.ly/logosres/openup39mal?ref=Bible.Mal1.1&amp;off=254&amp;ctx=on+for+the+prophecy%0a~Malachi+spoke+becaus" TargetMode="External"/><Relationship Id="rId2" Type="http://schemas.openxmlformats.org/officeDocument/2006/relationships/hyperlink" Target="https://ref.ly/logosres/fhhebint?ref=BibleBHS.Mal1.1&amp;off=49&amp;ctx=%D7%99%D6%B4%D7%A9%D7%82%D6%B0%D7%A8%D6%B8%D7%90%D6%B5%D6%91%D7%9C+%D7%91%D6%BC%D6%B0%D7%99%D6%B7%D6%96%D7%93+~%D7%9E%D6%B7%D7%9C%D6%B0%D7%90%D6%B8%D7%9B%D6%B4%D6%BD%D7%99%D7%83%0a2+%D7%90%D6%B8%D7%94%D6%B7%D6%A4%D7%91" TargetMode="External"/><Relationship Id="rId16" Type="http://schemas.openxmlformats.org/officeDocument/2006/relationships/hyperlink" Target="https://ref.ly/logosres/nkjv?ref=BibleNKJV.Le18.26&amp;off=0&amp;ctx=ut+its+inhabitants.+~26%C2%A0y%EF%BB%BFYou+%E2%80%A2shall+ther" TargetMode="External"/><Relationship Id="rId29" Type="http://schemas.openxmlformats.org/officeDocument/2006/relationships/hyperlink" Target="https://ref.ly/logosres/jfbcomm?ref=Bible.Mal1.1&amp;off=399&amp;ctx=i%E2%80%94see+Introduction.+~God+sent+no+prophet+" TargetMode="External"/><Relationship Id="rId11" Type="http://schemas.openxmlformats.org/officeDocument/2006/relationships/hyperlink" Target="https://ref.ly/logosres/wbc32?ref=BibleBHS.Mal1.1&amp;off=2527&amp;ctx=dition%E2%80%9D+(IOTS+492).%0a~The+second+part+of+t" TargetMode="External"/><Relationship Id="rId24" Type="http://schemas.openxmlformats.org/officeDocument/2006/relationships/hyperlink" Target="https://ref.ly/logosres/teachcom?ref=Bible.Mal1-4&amp;off=4996&amp;ctx=onditions+in+Judah.+~The+hard+years+seem+" TargetMode="External"/><Relationship Id="rId32" Type="http://schemas.openxmlformats.org/officeDocument/2006/relationships/hyperlink" Target="https://ref.ly/logosres/nkjv?ref=BibleNKJV.Mal1.1" TargetMode="External"/><Relationship Id="rId37" Type="http://schemas.openxmlformats.org/officeDocument/2006/relationships/hyperlink" Target="https://ref.ly/logosres/mhenry?ref=Bible.Mal1.1-5&amp;off=529&amp;ctx=able+to+bear+it.+4.+~That+to+them+it+woul" TargetMode="External"/><Relationship Id="rId40" Type="http://schemas.openxmlformats.org/officeDocument/2006/relationships/hyperlink" Target="https://ref.ly/logosres/nkjv?ref=BibleNKJV.Mt11.28&amp;off=0&amp;ctx=ills+to+reveal+Him.+~28%C2%A0Come+to+c%EF%BB%BFMe%2c+all" TargetMode="External"/><Relationship Id="rId45" Type="http://schemas.openxmlformats.org/officeDocument/2006/relationships/hyperlink" Target="https://ref.ly/logosres/nkjv?ref=BibleNKJV.1Co2.13&amp;off=0&amp;ctx=given+to+us+by+God.%0a~13%C2%A0These+things+we+a" TargetMode="External"/><Relationship Id="rId53" Type="http://schemas.openxmlformats.org/officeDocument/2006/relationships/hyperlink" Target="https://ref.ly/logosres/nkjv?ref=BibleNKJV.Heb11.6&amp;off=0&amp;ctx=hat+he+pleased+God.+~6%C2%A0But+without+faith+" TargetMode="External"/><Relationship Id="rId5" Type="http://schemas.openxmlformats.org/officeDocument/2006/relationships/hyperlink" Target="https://ref.ly/logosres/wbc32?ref=BibleBHS.Mal1.1&amp;off=5521&amp;ctx=tative+word+of+God.+~Charles+Isbell+sugge" TargetMode="External"/><Relationship Id="rId10" Type="http://schemas.openxmlformats.org/officeDocument/2006/relationships/hyperlink" Target="https://ref.ly/logosres/wbc32?ref=BibleBHS.Zec9.1-8&amp;off=27621&amp;ctx=ing+of+the+prophet.+~His+message+is+somet" TargetMode="External"/><Relationship Id="rId19" Type="http://schemas.openxmlformats.org/officeDocument/2006/relationships/hyperlink" Target="https://ref.ly/logosres/wbc32?ref=BibleBHS.Mal1.1&amp;off=2527&amp;ctx=dition%E2%80%9D+(IOTS+492).%0a~The+second+part+of+t" TargetMode="External"/><Relationship Id="rId31" Type="http://schemas.openxmlformats.org/officeDocument/2006/relationships/hyperlink" Target="https://ref.ly/logosres/nkjv?ref=BibleNKJV.1Jn4.9&amp;off=0&amp;ctx=d%2c+for+God+is+love.+~9%C2%A0j%EF%BB%BFIn+this+the+love" TargetMode="External"/><Relationship Id="rId44" Type="http://schemas.openxmlformats.org/officeDocument/2006/relationships/hyperlink" Target="https://ref.ly/logosres/openup39mal?ref=Bible.Mal1.1&amp;off=760&amp;ctx=h+for+people+today.+~It+is+a+message+abou" TargetMode="External"/><Relationship Id="rId52" Type="http://schemas.openxmlformats.org/officeDocument/2006/relationships/hyperlink" Target="https://ref.ly/logosres/nkjv?ref=BibleNKJV.Is11.9&amp;off=0&amp;ctx=in+the+viper%E2%80%99s+den.%0a~9+h%EF%BB%BFThey+shall+not+h" TargetMode="External"/><Relationship Id="rId4" Type="http://schemas.openxmlformats.org/officeDocument/2006/relationships/hyperlink" Target="https://ref.ly/logosres/wbc32?ref=BibleBHS.Zec9.1-8&amp;off=27389&amp;ctx=racle%E2%80%9D+or+%E2%80%9Cburden.%E2%80%9D+~The+term+is+often+us" TargetMode="External"/><Relationship Id="rId9" Type="http://schemas.openxmlformats.org/officeDocument/2006/relationships/hyperlink" Target="https://ref.ly/logosres/wbc32?ref=BibleBHS.Mal1.1&amp;off=1293&amp;ctx=+ideas+are+related.+~The+utterance+of+the" TargetMode="External"/><Relationship Id="rId14" Type="http://schemas.openxmlformats.org/officeDocument/2006/relationships/hyperlink" Target="https://ref.ly/logosres/wbc32?ref=BibleBHS.Mal1.1&amp;off=2527&amp;ctx=dition%E2%80%9D+(IOTS+492).%0a~The+second+part+of+t" TargetMode="External"/><Relationship Id="rId22" Type="http://schemas.openxmlformats.org/officeDocument/2006/relationships/hyperlink" Target="https://ref.ly/logosres/teachcom?ref=Bible.Mal1-4&amp;off=4996&amp;ctx=onditions+in+Judah.+~The+hard+years+seem+" TargetMode="External"/><Relationship Id="rId27" Type="http://schemas.openxmlformats.org/officeDocument/2006/relationships/hyperlink" Target="https://ref.ly/logosres/jfbcomm?ref=Bible.Mal1.1&amp;off=36&amp;ctx=sentence.%0ato+Israel%E2%80%94~represented+now+by+t" TargetMode="External"/><Relationship Id="rId30" Type="http://schemas.openxmlformats.org/officeDocument/2006/relationships/hyperlink" Target="https://ref.ly/logosres/nkjv?ref=BibleNKJV.Mal1.2&amp;off=22&amp;ctx=rael+Beloved+of+God%0a~%EF%BB%BF2+%E2%80%9CI+a%EF%BB%BFhave+loved+%E2%80%A2" TargetMode="External"/><Relationship Id="rId35" Type="http://schemas.openxmlformats.org/officeDocument/2006/relationships/hyperlink" Target="https://ref.ly/logosres/mhenry?ref=Bible.Mal1.1-5&amp;off=529&amp;ctx=able+to+bear+it.+4.+~That+to+them+it+woul" TargetMode="External"/><Relationship Id="rId43" Type="http://schemas.openxmlformats.org/officeDocument/2006/relationships/hyperlink" Target="https://ref.ly/logosres/openup39mal?ref=Bible.Mal1.1&amp;off=760&amp;ctx=h+for+people+today.+~It+is+a+message+abou" TargetMode="External"/><Relationship Id="rId48" Type="http://schemas.openxmlformats.org/officeDocument/2006/relationships/hyperlink" Target="https://ref.ly/logosres/openup39mal?ref=Bible.Mal1.1&amp;off=760&amp;ctx=h+for+people+today.+~It+is+a+message+abou" TargetMode="External"/><Relationship Id="rId56" Type="http://schemas.openxmlformats.org/officeDocument/2006/relationships/hyperlink" Target="https://ref.ly/logosres/nkjv?ref=BibleNKJV.2Co5.17&amp;off=0&amp;ctx=Him+thus+no+longer.+~17%C2%A0Therefore%2c+if+any" TargetMode="External"/><Relationship Id="rId8" Type="http://schemas.openxmlformats.org/officeDocument/2006/relationships/hyperlink" Target="https://ref.ly/logosres/nkjv?ref=BibleNKJV.Je20.9&amp;off=0&amp;ctx=d+a+derision+daily.%0a~9+Then+I+said%2c+%E2%80%9CI+wi" TargetMode="External"/><Relationship Id="rId51" Type="http://schemas.openxmlformats.org/officeDocument/2006/relationships/hyperlink" Target="https://ref.ly/logosres/nkjv?ref=BibleNKJV.Ro15.4&amp;off=0&amp;ctx=ed+You+fell+on+Me.%E2%80%9D+~4%C2%A0For+e%EF%BB%BFwhatever+thi" TargetMode="External"/><Relationship Id="rId3" Type="http://schemas.openxmlformats.org/officeDocument/2006/relationships/hyperlink" Target="https://ref.ly/logosres/wbc32?ref=BibleBHS.Mal1.1&amp;off=132&amp;ctx=Notes%0a1.a.+~%D7%9E%D7%A9%D7%82%D7%90+is+often+translated+%E2%80%9Cora" TargetMode="External"/><Relationship Id="rId12" Type="http://schemas.openxmlformats.org/officeDocument/2006/relationships/hyperlink" Target="https://ref.ly/logosres/openup39mal?ref=Bible.Mal1.1&amp;off=1892&amp;ctx=e+death+of+Solomon%2c+~that+name+applied+on" TargetMode="External"/><Relationship Id="rId17" Type="http://schemas.openxmlformats.org/officeDocument/2006/relationships/hyperlink" Target="https://ref.ly/logosres/nkjv?ref=BibleNKJV.Je29.7&amp;off=0&amp;ctx=and+not+diminished.+~7%C2%A0And+seek+%E2%80%A2the+peac" TargetMode="External"/><Relationship Id="rId25" Type="http://schemas.openxmlformats.org/officeDocument/2006/relationships/hyperlink" Target="https://ref.ly/logosres/nkjv?ref=BibleNKJV.Mal1.1" TargetMode="External"/><Relationship Id="rId33" Type="http://schemas.openxmlformats.org/officeDocument/2006/relationships/hyperlink" Target="https://ref.ly/logosres/nkjv?ref=BibleNKJV.Is55.11&amp;off=0&amp;ctx=bread+to+the+eater%2c%0a~11+s%EF%BB%BFSo+shall+My+wor" TargetMode="External"/><Relationship Id="rId38" Type="http://schemas.openxmlformats.org/officeDocument/2006/relationships/hyperlink" Target="https://ref.ly/logosres/nkjv?ref=BibleNKJV.Ac2.41&amp;off=0&amp;ctx=rverse+generation.%E2%80%9D+~41%C2%A0%E2%80%A2Then+those+who+4" TargetMode="External"/><Relationship Id="rId46" Type="http://schemas.openxmlformats.org/officeDocument/2006/relationships/hyperlink" Target="https://ref.ly/logosres/bkc?ref=Bible.Mal1.1&amp;off=502&amp;ctx=ety+and+foreboding.%0a~The+phrase+the+word+" TargetMode="External"/><Relationship Id="rId20" Type="http://schemas.openxmlformats.org/officeDocument/2006/relationships/hyperlink" Target="https://ref.ly/logosres/teachcom?ref=Bible.Mal1-4&amp;off=4996&amp;ctx=onditions+in+Judah.+~The+hard+years+seem+" TargetMode="External"/><Relationship Id="rId41" Type="http://schemas.openxmlformats.org/officeDocument/2006/relationships/hyperlink" Target="https://ref.ly/logosres/nkjv?ref=BibleNKJV.Ps33.6&amp;off=0&amp;ctx=odness+of+the+Lord.%0a~6+b%EF%BB%BFBy+the+word+of+t" TargetMode="External"/><Relationship Id="rId54" Type="http://schemas.openxmlformats.org/officeDocument/2006/relationships/hyperlink" Target="https://ref.ly/logosres/nkjv?ref=BibleNKJV.Ro10.8&amp;off=0&amp;ctx=+up+from+the+dead).+~8%C2%A0But+what+does+it+s" TargetMode="External"/><Relationship Id="rId1" Type="http://schemas.openxmlformats.org/officeDocument/2006/relationships/hyperlink" Target="https://ref.ly/logosres/nkjv?ref=BibleNKJV.Mal1.1" TargetMode="External"/><Relationship Id="rId6" Type="http://schemas.openxmlformats.org/officeDocument/2006/relationships/hyperlink" Target="https://ref.ly/logosres/nac21a?ref=Bible.Mal1.1&amp;off=417&amp;ctx=pecially+Isaiah.%EF%BB%BF2%EF%BB%BF+~Its+meaning+has+ofte" TargetMode="External"/><Relationship Id="rId15" Type="http://schemas.openxmlformats.org/officeDocument/2006/relationships/hyperlink" Target="https://ref.ly/logosres/openup39mal?ref=Bible.Mal1.1&amp;off=1973&amp;ctx=thern+Kingdom%2c+with+~the+two+tribes+of+th" TargetMode="External"/><Relationship Id="rId23" Type="http://schemas.openxmlformats.org/officeDocument/2006/relationships/hyperlink" Target="https://ref.ly/logosres/teachcom?ref=Bible.Mal1-4&amp;off=4996&amp;ctx=onditions+in+Judah.+~The+hard+years+seem+" TargetMode="External"/><Relationship Id="rId28" Type="http://schemas.openxmlformats.org/officeDocument/2006/relationships/hyperlink" Target="https://ref.ly/logosres/lange39mal?ref=Bible.Mal1.1&amp;off=1419&amp;ctx=+from+that+of+Judah+~but+the+small+colony" TargetMode="External"/><Relationship Id="rId36" Type="http://schemas.openxmlformats.org/officeDocument/2006/relationships/hyperlink" Target="https://ref.ly/logosres/nkjv?ref=BibleNKJV.Zep1.13&amp;off=183&amp;ctx=drink+%E2%80%A2their+wine.%E2%80%9D%0a~14+r%EF%BB%BFThe+great+day+o" TargetMode="External"/><Relationship Id="rId49" Type="http://schemas.openxmlformats.org/officeDocument/2006/relationships/hyperlink" Target="https://ref.ly/logosres/nkjv?ref=BibleNKJV.2Ti3.16&amp;off=0&amp;ctx=is+in+Christ+Jesus.%0a~16%C2%A0u%EF%BB%BFAll+Scriptu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4961-9A6C-4A71-9E57-57F0FE90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2024-04-01T15:37:00Z</cp:lastPrinted>
  <dcterms:created xsi:type="dcterms:W3CDTF">2024-04-01T18:03:00Z</dcterms:created>
  <dcterms:modified xsi:type="dcterms:W3CDTF">2024-04-01T18:04:00Z</dcterms:modified>
</cp:coreProperties>
</file>